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1E0"/>
      </w:tblPr>
      <w:tblGrid>
        <w:gridCol w:w="7848"/>
        <w:gridCol w:w="1080"/>
      </w:tblGrid>
      <w:tr w:rsidR="009E0264" w:rsidRPr="00B31E53" w:rsidTr="00B31E53">
        <w:trPr>
          <w:jc w:val="center"/>
        </w:trPr>
        <w:tc>
          <w:tcPr>
            <w:tcW w:w="7848" w:type="dxa"/>
          </w:tcPr>
          <w:p w:rsidR="009E0264" w:rsidRPr="00B31E53" w:rsidRDefault="009E0264" w:rsidP="00B31E53">
            <w:pPr>
              <w:spacing w:line="1000" w:lineRule="exact"/>
              <w:jc w:val="center"/>
              <w:rPr>
                <w:rFonts w:ascii="方正小标宋简体" w:eastAsia="方正小标宋简体" w:hAnsi="宋体"/>
                <w:color w:val="FF0000"/>
                <w:spacing w:val="4"/>
                <w:w w:val="59"/>
                <w:kern w:val="0"/>
                <w:sz w:val="72"/>
                <w:szCs w:val="72"/>
              </w:rPr>
            </w:pPr>
            <w:r w:rsidRPr="007504C0">
              <w:rPr>
                <w:rFonts w:ascii="方正小标宋简体" w:eastAsia="方正小标宋简体" w:hAnsi="宋体" w:hint="eastAsia"/>
                <w:color w:val="FF0000"/>
                <w:spacing w:val="120"/>
                <w:kern w:val="0"/>
                <w:sz w:val="72"/>
                <w:szCs w:val="72"/>
                <w:fitText w:val="7550" w:id="184301825"/>
              </w:rPr>
              <w:t>上海市教育委员</w:t>
            </w:r>
            <w:r w:rsidRPr="007504C0">
              <w:rPr>
                <w:rFonts w:ascii="方正小标宋简体" w:eastAsia="方正小标宋简体" w:hAnsi="宋体" w:hint="eastAsia"/>
                <w:color w:val="FF0000"/>
                <w:spacing w:val="52"/>
                <w:kern w:val="0"/>
                <w:sz w:val="72"/>
                <w:szCs w:val="72"/>
                <w:fitText w:val="7550" w:id="184301825"/>
              </w:rPr>
              <w:t>会</w:t>
            </w:r>
          </w:p>
        </w:tc>
        <w:tc>
          <w:tcPr>
            <w:tcW w:w="1080" w:type="dxa"/>
            <w:vMerge w:val="restart"/>
            <w:vAlign w:val="center"/>
          </w:tcPr>
          <w:p w:rsidR="009E0264" w:rsidRPr="00B31E53" w:rsidRDefault="009E0264" w:rsidP="00B31E53">
            <w:pPr>
              <w:spacing w:line="1000" w:lineRule="exact"/>
              <w:rPr>
                <w:rFonts w:ascii="方正小标宋简体" w:eastAsia="方正小标宋简体" w:hAnsi="宋体"/>
                <w:color w:val="FF0000"/>
                <w:sz w:val="72"/>
                <w:szCs w:val="72"/>
              </w:rPr>
            </w:pPr>
            <w:r w:rsidRPr="00B31E53">
              <w:rPr>
                <w:rFonts w:ascii="方正小标宋简体" w:eastAsia="方正小标宋简体" w:hAnsi="宋体" w:hint="eastAsia"/>
                <w:color w:val="FF0000"/>
                <w:spacing w:val="4"/>
                <w:w w:val="59"/>
                <w:kern w:val="0"/>
                <w:sz w:val="72"/>
                <w:szCs w:val="72"/>
              </w:rPr>
              <w:t>文</w:t>
            </w:r>
            <w:r w:rsidRPr="00B31E53">
              <w:rPr>
                <w:rFonts w:ascii="方正小标宋简体" w:eastAsia="方正小标宋简体" w:hAnsi="宋体" w:hint="eastAsia"/>
                <w:color w:val="FF0000"/>
                <w:spacing w:val="-29"/>
                <w:w w:val="59"/>
                <w:kern w:val="0"/>
                <w:sz w:val="72"/>
                <w:szCs w:val="72"/>
              </w:rPr>
              <w:t>件</w:t>
            </w:r>
          </w:p>
        </w:tc>
      </w:tr>
      <w:tr w:rsidR="009E0264" w:rsidRPr="00B31E53" w:rsidTr="00B31E53">
        <w:trPr>
          <w:jc w:val="center"/>
        </w:trPr>
        <w:tc>
          <w:tcPr>
            <w:tcW w:w="7848" w:type="dxa"/>
          </w:tcPr>
          <w:p w:rsidR="009E0264" w:rsidRPr="00B31E53" w:rsidRDefault="004C0FB9" w:rsidP="00B31E53">
            <w:pPr>
              <w:spacing w:line="1000" w:lineRule="exact"/>
              <w:jc w:val="center"/>
              <w:rPr>
                <w:rFonts w:ascii="方正小标宋简体" w:eastAsia="方正小标宋简体" w:hAnsi="宋体"/>
                <w:color w:val="FF0000"/>
                <w:spacing w:val="4"/>
                <w:w w:val="59"/>
                <w:kern w:val="0"/>
                <w:sz w:val="72"/>
                <w:szCs w:val="72"/>
              </w:rPr>
            </w:pPr>
            <w:r w:rsidRPr="007504C0">
              <w:rPr>
                <w:rFonts w:ascii="方正小标宋简体" w:eastAsia="方正小标宋简体" w:hAnsi="宋体" w:hint="eastAsia"/>
                <w:color w:val="FF0000"/>
                <w:spacing w:val="120"/>
                <w:kern w:val="0"/>
                <w:sz w:val="72"/>
                <w:szCs w:val="72"/>
                <w:fitText w:val="7550" w:id="184301825"/>
              </w:rPr>
              <w:t>上海市房屋管理</w:t>
            </w:r>
            <w:r w:rsidRPr="007504C0">
              <w:rPr>
                <w:rFonts w:ascii="方正小标宋简体" w:eastAsia="方正小标宋简体" w:hAnsi="宋体" w:hint="eastAsia"/>
                <w:color w:val="FF0000"/>
                <w:spacing w:val="52"/>
                <w:kern w:val="0"/>
                <w:sz w:val="72"/>
                <w:szCs w:val="72"/>
                <w:fitText w:val="7550" w:id="184301825"/>
              </w:rPr>
              <w:t>局</w:t>
            </w:r>
          </w:p>
        </w:tc>
        <w:tc>
          <w:tcPr>
            <w:tcW w:w="1080" w:type="dxa"/>
            <w:vMerge/>
          </w:tcPr>
          <w:p w:rsidR="009E0264" w:rsidRPr="00B31E53" w:rsidRDefault="009E0264" w:rsidP="00B31E53">
            <w:pPr>
              <w:spacing w:line="1000" w:lineRule="exact"/>
              <w:jc w:val="center"/>
              <w:rPr>
                <w:rFonts w:ascii="方正小标宋简体" w:eastAsia="方正小标宋简体" w:hAnsi="宋体"/>
                <w:color w:val="FF0000"/>
                <w:spacing w:val="4"/>
                <w:w w:val="59"/>
                <w:kern w:val="0"/>
                <w:sz w:val="72"/>
                <w:szCs w:val="72"/>
              </w:rPr>
            </w:pPr>
          </w:p>
        </w:tc>
      </w:tr>
    </w:tbl>
    <w:p w:rsidR="002C097C" w:rsidRPr="009E0264" w:rsidRDefault="002C097C" w:rsidP="009E0264">
      <w:pPr>
        <w:spacing w:line="480" w:lineRule="exact"/>
        <w:rPr>
          <w:rFonts w:ascii="仿宋_GB2312" w:eastAsia="仿宋_GB2312"/>
          <w:sz w:val="32"/>
        </w:rPr>
      </w:pPr>
    </w:p>
    <w:p w:rsidR="002C097C" w:rsidRDefault="002C097C">
      <w:pPr>
        <w:pBdr>
          <w:bottom w:val="single" w:sz="12" w:space="1" w:color="FF0000"/>
        </w:pBdr>
        <w:spacing w:line="480" w:lineRule="exact"/>
        <w:ind w:right="1"/>
        <w:rPr>
          <w:rFonts w:ascii="仿宋_GB2312" w:eastAsia="仿宋_GB2312"/>
          <w:sz w:val="32"/>
        </w:rPr>
      </w:pPr>
    </w:p>
    <w:p w:rsidR="002C097C" w:rsidRPr="00A6673E" w:rsidRDefault="002C097C">
      <w:pPr>
        <w:pBdr>
          <w:bottom w:val="single" w:sz="12" w:space="1" w:color="FF0000"/>
        </w:pBdr>
        <w:spacing w:line="480" w:lineRule="exact"/>
        <w:ind w:right="1"/>
        <w:jc w:val="center"/>
        <w:rPr>
          <w:rFonts w:ascii="仿宋_GB2312" w:eastAsia="仿宋_GB2312"/>
          <w:sz w:val="30"/>
          <w:szCs w:val="30"/>
        </w:rPr>
      </w:pPr>
      <w:r w:rsidRPr="00A6673E">
        <w:rPr>
          <w:rFonts w:ascii="仿宋_GB2312" w:eastAsia="仿宋_GB2312" w:hint="eastAsia"/>
          <w:sz w:val="30"/>
          <w:szCs w:val="30"/>
        </w:rPr>
        <w:t>沪教委</w:t>
      </w:r>
      <w:r w:rsidR="004C0FB9">
        <w:rPr>
          <w:rFonts w:ascii="仿宋_GB2312" w:eastAsia="仿宋_GB2312" w:hint="eastAsia"/>
          <w:sz w:val="30"/>
          <w:szCs w:val="30"/>
        </w:rPr>
        <w:t>发</w:t>
      </w:r>
      <w:r w:rsidRPr="00A6673E">
        <w:rPr>
          <w:rFonts w:ascii="仿宋_GB2312" w:eastAsia="仿宋_GB2312"/>
          <w:sz w:val="30"/>
          <w:szCs w:val="30"/>
        </w:rPr>
        <w:t>〔</w:t>
      </w:r>
      <w:r w:rsidRPr="00A6673E">
        <w:rPr>
          <w:rFonts w:ascii="仿宋_GB2312" w:eastAsia="仿宋_GB2312" w:hint="eastAsia"/>
          <w:sz w:val="30"/>
          <w:szCs w:val="30"/>
        </w:rPr>
        <w:t>20</w:t>
      </w:r>
      <w:r w:rsidR="00801A47">
        <w:rPr>
          <w:rFonts w:ascii="仿宋_GB2312" w:eastAsia="仿宋_GB2312" w:hint="eastAsia"/>
          <w:sz w:val="30"/>
          <w:szCs w:val="30"/>
        </w:rPr>
        <w:t>21</w:t>
      </w:r>
      <w:r w:rsidRPr="00A6673E">
        <w:rPr>
          <w:rFonts w:ascii="仿宋_GB2312" w:eastAsia="仿宋_GB2312"/>
          <w:sz w:val="30"/>
          <w:szCs w:val="30"/>
        </w:rPr>
        <w:t>〕</w:t>
      </w:r>
      <w:r w:rsidR="004C0FB9">
        <w:rPr>
          <w:rFonts w:ascii="仿宋_GB2312" w:eastAsia="仿宋_GB2312" w:hint="eastAsia"/>
          <w:sz w:val="30"/>
          <w:szCs w:val="30"/>
        </w:rPr>
        <w:t>154</w:t>
      </w:r>
      <w:r w:rsidRPr="00A6673E">
        <w:rPr>
          <w:rFonts w:ascii="仿宋_GB2312" w:eastAsia="仿宋_GB2312" w:hint="eastAsia"/>
          <w:sz w:val="30"/>
          <w:szCs w:val="30"/>
        </w:rPr>
        <w:t>号</w:t>
      </w:r>
    </w:p>
    <w:p w:rsidR="002C097C" w:rsidRDefault="002C097C">
      <w:pPr>
        <w:spacing w:line="480" w:lineRule="exact"/>
        <w:rPr>
          <w:rFonts w:ascii="仿宋_GB2312" w:eastAsia="仿宋_GB2312"/>
          <w:sz w:val="32"/>
        </w:rPr>
      </w:pPr>
    </w:p>
    <w:p w:rsidR="002C097C" w:rsidRDefault="002C097C">
      <w:pPr>
        <w:spacing w:line="480" w:lineRule="exact"/>
        <w:rPr>
          <w:rFonts w:ascii="仿宋_GB2312" w:eastAsia="仿宋_GB2312"/>
          <w:sz w:val="32"/>
        </w:rPr>
      </w:pPr>
    </w:p>
    <w:p w:rsidR="004C0FB9" w:rsidRDefault="002C097C" w:rsidP="004C0FB9">
      <w:pPr>
        <w:spacing w:line="560" w:lineRule="exact"/>
        <w:jc w:val="center"/>
        <w:rPr>
          <w:rFonts w:ascii="方正小标宋简体" w:eastAsia="方正小标宋简体" w:hAnsi="华文中宋"/>
          <w:bCs/>
          <w:sz w:val="38"/>
          <w:szCs w:val="38"/>
        </w:rPr>
      </w:pPr>
      <w:r w:rsidRPr="00A6673E">
        <w:rPr>
          <w:rFonts w:ascii="方正小标宋简体" w:eastAsia="方正小标宋简体" w:hint="eastAsia"/>
          <w:sz w:val="38"/>
          <w:szCs w:val="38"/>
        </w:rPr>
        <w:t xml:space="preserve">上海市教育委员会  </w:t>
      </w:r>
      <w:r w:rsidR="004C0FB9" w:rsidRPr="00112BDC">
        <w:rPr>
          <w:rFonts w:ascii="方正小标宋简体" w:eastAsia="方正小标宋简体" w:hAnsi="华文中宋" w:hint="eastAsia"/>
          <w:bCs/>
          <w:sz w:val="38"/>
          <w:szCs w:val="38"/>
        </w:rPr>
        <w:t>上海市房屋管理局关于</w:t>
      </w:r>
    </w:p>
    <w:p w:rsidR="004C0FB9" w:rsidRPr="00112BDC" w:rsidRDefault="004C0FB9" w:rsidP="004C0FB9">
      <w:pPr>
        <w:spacing w:line="560" w:lineRule="exact"/>
        <w:jc w:val="center"/>
        <w:rPr>
          <w:rFonts w:ascii="方正小标宋简体" w:eastAsia="方正小标宋简体"/>
          <w:bCs/>
          <w:sz w:val="38"/>
          <w:szCs w:val="38"/>
        </w:rPr>
      </w:pPr>
      <w:r w:rsidRPr="00112BDC">
        <w:rPr>
          <w:rFonts w:ascii="方正小标宋简体" w:eastAsia="方正小标宋简体" w:hAnsi="华文中宋" w:hint="eastAsia"/>
          <w:bCs/>
          <w:sz w:val="38"/>
          <w:szCs w:val="38"/>
        </w:rPr>
        <w:t>进一步加强本市大型居住社区教育配套设施</w:t>
      </w:r>
    </w:p>
    <w:p w:rsidR="002C097C" w:rsidRPr="00A6673E" w:rsidRDefault="004C0FB9" w:rsidP="004C0FB9">
      <w:pPr>
        <w:spacing w:line="480" w:lineRule="exact"/>
        <w:jc w:val="center"/>
        <w:rPr>
          <w:rFonts w:ascii="方正小标宋简体" w:eastAsia="方正小标宋简体"/>
          <w:sz w:val="38"/>
          <w:szCs w:val="38"/>
        </w:rPr>
      </w:pPr>
      <w:r w:rsidRPr="00112BDC">
        <w:rPr>
          <w:rFonts w:ascii="方正小标宋简体" w:eastAsia="方正小标宋简体" w:hAnsi="华文中宋" w:hint="eastAsia"/>
          <w:bCs/>
          <w:sz w:val="38"/>
          <w:szCs w:val="38"/>
        </w:rPr>
        <w:t>建设和管理工作的通知</w:t>
      </w:r>
    </w:p>
    <w:p w:rsidR="002C097C" w:rsidRDefault="002C097C">
      <w:pPr>
        <w:spacing w:line="480" w:lineRule="exact"/>
        <w:rPr>
          <w:rFonts w:ascii="仿宋_GB2312" w:eastAsia="仿宋_GB2312"/>
          <w:sz w:val="32"/>
        </w:rPr>
      </w:pPr>
    </w:p>
    <w:p w:rsidR="004C0FB9" w:rsidRPr="004C0FB9" w:rsidRDefault="004C0FB9" w:rsidP="004C0FB9">
      <w:pPr>
        <w:spacing w:line="560" w:lineRule="exact"/>
        <w:rPr>
          <w:rFonts w:ascii="仿宋_GB2312" w:eastAsia="仿宋_GB2312" w:hAnsi="仿宋_GB2312" w:cs="仿宋_GB2312"/>
          <w:sz w:val="30"/>
          <w:szCs w:val="30"/>
        </w:rPr>
      </w:pPr>
      <w:bookmarkStart w:id="0" w:name="OLE_LINK4"/>
      <w:r w:rsidRPr="004C0FB9">
        <w:rPr>
          <w:rFonts w:ascii="仿宋_GB2312" w:eastAsia="仿宋_GB2312" w:hAnsi="仿宋_GB2312" w:cs="仿宋_GB2312" w:hint="eastAsia"/>
          <w:sz w:val="30"/>
          <w:szCs w:val="30"/>
        </w:rPr>
        <w:t>各区教育部门、区房管部门：</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仿宋_GB2312" w:eastAsia="仿宋_GB2312" w:hAnsi="仿宋_GB2312" w:cs="仿宋_GB2312" w:hint="eastAsia"/>
          <w:sz w:val="30"/>
          <w:szCs w:val="30"/>
        </w:rPr>
        <w:t>为落实《上海市大型居住社区建设推进办公室关于印发&lt;大型居住社区市政公建配套设施三年行动计划（2021-2023）&gt;的通知》（市推进办〔2021〕30号，以下简称《三年行动计划》）相关要求，进一步推进本市大型居住社区（以下简称“大居”）教育配套设施建设，提升本市大居教育配套设施资源供给能力和建设品质，完善大居教育配套设施建设、协调与联动机制，现将相关工作通知如下：</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黑体" w:eastAsia="黑体" w:hAnsi="黑体" w:cs="黑体" w:hint="eastAsia"/>
          <w:sz w:val="30"/>
          <w:szCs w:val="30"/>
        </w:rPr>
        <w:t>一、完善工作机制，落实建设主体责任</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仿宋_GB2312" w:eastAsia="仿宋_GB2312" w:hAnsi="仿宋_GB2312" w:cs="仿宋_GB2312" w:hint="eastAsia"/>
          <w:sz w:val="30"/>
          <w:szCs w:val="30"/>
        </w:rPr>
        <w:t>大居教育配套设施建设应坚持</w:t>
      </w:r>
      <w:bookmarkStart w:id="1" w:name="OLE_LINK2"/>
      <w:r w:rsidRPr="004C0FB9">
        <w:rPr>
          <w:rFonts w:ascii="仿宋_GB2312" w:eastAsia="仿宋_GB2312" w:hAnsi="仿宋_GB2312" w:cs="仿宋_GB2312" w:hint="eastAsia"/>
          <w:sz w:val="30"/>
          <w:szCs w:val="30"/>
        </w:rPr>
        <w:t>“市区联手、以区为主”的建设机制</w:t>
      </w:r>
      <w:bookmarkEnd w:id="1"/>
      <w:r w:rsidRPr="004C0FB9">
        <w:rPr>
          <w:rFonts w:ascii="仿宋_GB2312" w:eastAsia="仿宋_GB2312" w:hAnsi="仿宋_GB2312" w:cs="仿宋_GB2312" w:hint="eastAsia"/>
          <w:sz w:val="30"/>
          <w:szCs w:val="30"/>
        </w:rPr>
        <w:t>。</w:t>
      </w:r>
      <w:bookmarkStart w:id="2" w:name="OLE_LINK1"/>
      <w:r w:rsidRPr="004C0FB9">
        <w:rPr>
          <w:rFonts w:ascii="仿宋_GB2312" w:eastAsia="仿宋_GB2312" w:hAnsi="仿宋_GB2312" w:cs="仿宋_GB2312" w:hint="eastAsia"/>
          <w:sz w:val="30"/>
          <w:szCs w:val="30"/>
        </w:rPr>
        <w:t>各区政府应落实大居配套“一次规划、分期实施，确保基本、</w:t>
      </w:r>
      <w:r w:rsidRPr="004C0FB9">
        <w:rPr>
          <w:rFonts w:ascii="仿宋_GB2312" w:eastAsia="仿宋_GB2312" w:hAnsi="仿宋_GB2312" w:cs="仿宋_GB2312" w:hint="eastAsia"/>
          <w:sz w:val="30"/>
          <w:szCs w:val="30"/>
        </w:rPr>
        <w:lastRenderedPageBreak/>
        <w:t>逐步完善”的整体原则，重点关注配套幼儿园与新建住宅“同步规划、同步设计、同步建设、同步验收、同步交付”的建设管理要求，牵头各相关部门或单位进一步</w:t>
      </w:r>
      <w:bookmarkEnd w:id="2"/>
      <w:r w:rsidRPr="004C0FB9">
        <w:rPr>
          <w:rFonts w:ascii="仿宋_GB2312" w:eastAsia="仿宋_GB2312" w:hAnsi="仿宋_GB2312" w:cs="仿宋_GB2312" w:hint="eastAsia"/>
          <w:sz w:val="30"/>
          <w:szCs w:val="30"/>
        </w:rPr>
        <w:t>完善工作机制，明确建设、不动产权证办理、接管和开办工作的主体责任，为适龄儿童提供入学入园基本公共服务。</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黑体" w:eastAsia="黑体" w:hAnsi="黑体" w:cs="黑体" w:hint="eastAsia"/>
          <w:sz w:val="30"/>
          <w:szCs w:val="30"/>
        </w:rPr>
        <w:t>二、加强过程管理，确保项目按期开办</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仿宋_GB2312" w:eastAsia="仿宋_GB2312" w:hAnsi="仿宋_GB2312" w:cs="仿宋_GB2312" w:hint="eastAsia"/>
          <w:sz w:val="30"/>
          <w:szCs w:val="30"/>
        </w:rPr>
        <w:t>区房管部门应会同区教育部门，制定大居教育配套建设、移交和开办五年规划和年度计划；对大居教育设施建设进行全过程监管，确保满足大居配套建设导则（沪建房管联〔2019〕430号），以及基本配套若干意见（沪建房管联〔2020〕728号）的要求；建立基础台账、及时掌握建设进度，对进度滞后的项目及时协调并上报。</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仿宋_GB2312" w:eastAsia="仿宋_GB2312" w:hAnsi="仿宋_GB2312" w:cs="仿宋_GB2312" w:hint="eastAsia"/>
          <w:sz w:val="30"/>
          <w:szCs w:val="30"/>
        </w:rPr>
        <w:t>大居教育设施建设单位应在项目综合竣工验收合格后及时办理移交手续，并尽快将不动产权证办至区教育部门指定的单位。</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仿宋_GB2312" w:eastAsia="仿宋_GB2312" w:hAnsi="仿宋_GB2312" w:cs="仿宋_GB2312" w:hint="eastAsia"/>
          <w:sz w:val="30"/>
          <w:szCs w:val="30"/>
        </w:rPr>
        <w:t>区房管部门应会同区教育部门指导大居教育配套建设单位，明确相应教育设施的建成时间，在首批居民入住时确保建成幼儿园（含托班）及小学、初中或九年一贯制学校各一所，并按入住人口情况，由区教育部门结合学年开办。同时，后续应根据人口结构和导入时序，配建相应数量教育设施。</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黑体" w:eastAsia="黑体" w:hAnsi="黑体" w:cs="黑体" w:hint="eastAsia"/>
          <w:sz w:val="30"/>
          <w:szCs w:val="30"/>
        </w:rPr>
        <w:t>三、优化教育服务，提升居民获得感和满意度</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仿宋_GB2312" w:eastAsia="仿宋_GB2312" w:hAnsi="仿宋_GB2312" w:cs="仿宋_GB2312" w:hint="eastAsia"/>
          <w:sz w:val="30"/>
          <w:szCs w:val="30"/>
        </w:rPr>
        <w:t>区教育部门应做好统筹协调，排定年度导入计划，推进优质公共教育服务向大居加快输出。通过“开办分校”“集团化办学”“城乡携手共进计划”“乡村教师激励政策”等多样化措施，有效提升大居教育配套公共服务水平。同时，人口导出区教育部门应加强与人口导入区教育部门的沟通协作，积极安排优质教育资源，对口帮扶人口导入区大居教育配套学校（幼儿园），进一步优化体制、创新思路，更好满足大居居民对优质教育的期待，提升居民幸福感和获得感。</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黑体" w:eastAsia="黑体" w:hAnsi="黑体" w:cs="黑体" w:hint="eastAsia"/>
          <w:sz w:val="30"/>
          <w:szCs w:val="30"/>
        </w:rPr>
        <w:t>四、制定管理办法，建立考核制度</w:t>
      </w:r>
    </w:p>
    <w:p w:rsidR="004C0FB9" w:rsidRPr="004C0FB9" w:rsidRDefault="004C0FB9" w:rsidP="004C0FB9">
      <w:pPr>
        <w:spacing w:line="560" w:lineRule="exact"/>
        <w:ind w:firstLineChars="200" w:firstLine="600"/>
        <w:rPr>
          <w:rFonts w:ascii="仿宋_GB2312" w:eastAsia="仿宋_GB2312" w:hAnsi="仿宋_GB2312" w:cs="仿宋_GB2312"/>
          <w:sz w:val="30"/>
          <w:szCs w:val="30"/>
        </w:rPr>
      </w:pPr>
      <w:r w:rsidRPr="004C0FB9">
        <w:rPr>
          <w:rFonts w:ascii="仿宋_GB2312" w:eastAsia="仿宋_GB2312" w:hAnsi="仿宋_GB2312" w:cs="仿宋_GB2312" w:hint="eastAsia"/>
          <w:sz w:val="30"/>
          <w:szCs w:val="30"/>
        </w:rPr>
        <w:t>在区政府领导下，人口导入区教育、房管部门应制定本区大居教育配套设施的管理办法，明确涉及教育公建配套设施的区域控详规划、项目立项、学校设计等环节应征询教育部门意见。同时，各区应将《三年行动计划》教育设施完成情况纳入区重点工作项目进行考核，制定完善符合本区实际的大居建设管理工作考核办法。</w:t>
      </w:r>
    </w:p>
    <w:p w:rsidR="004C0FB9" w:rsidRPr="0060536B" w:rsidRDefault="004C0FB9" w:rsidP="004C0FB9">
      <w:pPr>
        <w:spacing w:line="560" w:lineRule="exact"/>
        <w:rPr>
          <w:rFonts w:ascii="仿宋_GB2312" w:eastAsia="仿宋_GB2312" w:hAnsi="仿宋_GB2312" w:cs="仿宋_GB2312"/>
          <w:sz w:val="32"/>
          <w:szCs w:val="32"/>
        </w:rPr>
      </w:pPr>
    </w:p>
    <w:p w:rsidR="004C0FB9" w:rsidRPr="0060536B" w:rsidRDefault="004C0FB9" w:rsidP="004C0FB9">
      <w:pPr>
        <w:spacing w:line="560" w:lineRule="exact"/>
        <w:rPr>
          <w:rFonts w:ascii="仿宋_GB2312" w:eastAsia="仿宋_GB2312" w:hAnsi="仿宋_GB2312" w:cs="仿宋_GB2312"/>
          <w:sz w:val="32"/>
          <w:szCs w:val="32"/>
        </w:rPr>
      </w:pPr>
    </w:p>
    <w:bookmarkEnd w:id="0"/>
    <w:p w:rsidR="002C70F0" w:rsidRPr="00A6673E" w:rsidRDefault="002C70F0">
      <w:pPr>
        <w:spacing w:line="560" w:lineRule="exact"/>
        <w:rPr>
          <w:rFonts w:ascii="仿宋_GB2312" w:eastAsia="仿宋_GB2312"/>
          <w:sz w:val="30"/>
          <w:szCs w:val="30"/>
        </w:rPr>
      </w:pPr>
    </w:p>
    <w:tbl>
      <w:tblPr>
        <w:tblW w:w="8716" w:type="dxa"/>
        <w:jc w:val="center"/>
        <w:tblInd w:w="621" w:type="dxa"/>
        <w:tblLayout w:type="fixed"/>
        <w:tblLook w:val="0000"/>
      </w:tblPr>
      <w:tblGrid>
        <w:gridCol w:w="4268"/>
        <w:gridCol w:w="90"/>
        <w:gridCol w:w="4358"/>
      </w:tblGrid>
      <w:tr w:rsidR="002C097C" w:rsidRPr="00A6673E">
        <w:trPr>
          <w:jc w:val="center"/>
        </w:trPr>
        <w:tc>
          <w:tcPr>
            <w:tcW w:w="4268" w:type="dxa"/>
          </w:tcPr>
          <w:p w:rsidR="002C097C" w:rsidRPr="00A6673E" w:rsidRDefault="002C097C" w:rsidP="00A6673E">
            <w:pPr>
              <w:spacing w:line="560" w:lineRule="exact"/>
              <w:ind w:rightChars="101" w:right="212" w:firstLineChars="62" w:firstLine="186"/>
              <w:jc w:val="distribute"/>
              <w:rPr>
                <w:rFonts w:ascii="仿宋_GB2312" w:eastAsia="仿宋_GB2312"/>
                <w:sz w:val="30"/>
                <w:szCs w:val="30"/>
              </w:rPr>
            </w:pPr>
            <w:r w:rsidRPr="00A6673E">
              <w:rPr>
                <w:rFonts w:ascii="仿宋_GB2312" w:eastAsia="仿宋_GB2312" w:hint="eastAsia"/>
                <w:sz w:val="30"/>
                <w:szCs w:val="30"/>
              </w:rPr>
              <w:t>上 海 市 教 育 委 员 会</w:t>
            </w:r>
          </w:p>
        </w:tc>
        <w:tc>
          <w:tcPr>
            <w:tcW w:w="4448" w:type="dxa"/>
            <w:gridSpan w:val="2"/>
          </w:tcPr>
          <w:p w:rsidR="002C097C" w:rsidRPr="00A6673E" w:rsidRDefault="004C0FB9" w:rsidP="004C0FB9">
            <w:pPr>
              <w:spacing w:line="560" w:lineRule="exact"/>
              <w:ind w:rightChars="101" w:right="212" w:firstLineChars="62" w:firstLine="198"/>
              <w:jc w:val="distribute"/>
              <w:rPr>
                <w:rFonts w:ascii="仿宋_GB2312" w:eastAsia="仿宋_GB2312"/>
                <w:sz w:val="30"/>
                <w:szCs w:val="30"/>
              </w:rPr>
            </w:pPr>
            <w:r w:rsidRPr="0060536B">
              <w:rPr>
                <w:rFonts w:ascii="仿宋_GB2312" w:eastAsia="仿宋_GB2312" w:hAnsi="仿宋_GB2312" w:cs="仿宋_GB2312" w:hint="eastAsia"/>
                <w:sz w:val="32"/>
                <w:szCs w:val="32"/>
              </w:rPr>
              <w:t>上海市房屋管理局</w:t>
            </w:r>
          </w:p>
        </w:tc>
      </w:tr>
      <w:tr w:rsidR="00126B3C" w:rsidRPr="00A6673E">
        <w:trPr>
          <w:jc w:val="center"/>
        </w:trPr>
        <w:tc>
          <w:tcPr>
            <w:tcW w:w="4358" w:type="dxa"/>
            <w:gridSpan w:val="2"/>
          </w:tcPr>
          <w:p w:rsidR="00126B3C" w:rsidRPr="00A6673E" w:rsidRDefault="00126B3C" w:rsidP="00A6673E">
            <w:pPr>
              <w:spacing w:line="560" w:lineRule="exact"/>
              <w:ind w:rightChars="952" w:right="1999" w:firstLineChars="737" w:firstLine="2211"/>
              <w:jc w:val="distribute"/>
              <w:rPr>
                <w:rFonts w:ascii="仿宋_GB2312" w:eastAsia="仿宋_GB2312"/>
                <w:sz w:val="30"/>
                <w:szCs w:val="30"/>
              </w:rPr>
            </w:pPr>
          </w:p>
        </w:tc>
        <w:tc>
          <w:tcPr>
            <w:tcW w:w="4358" w:type="dxa"/>
          </w:tcPr>
          <w:p w:rsidR="00126B3C" w:rsidRPr="00A6673E" w:rsidRDefault="00126B3C" w:rsidP="003961E0">
            <w:pPr>
              <w:tabs>
                <w:tab w:val="left" w:pos="2982"/>
                <w:tab w:val="left" w:pos="3297"/>
              </w:tabs>
              <w:spacing w:line="560" w:lineRule="exact"/>
              <w:ind w:firstLineChars="200" w:firstLine="624"/>
              <w:rPr>
                <w:rFonts w:ascii="仿宋_GB2312" w:eastAsia="仿宋_GB2312"/>
                <w:spacing w:val="6"/>
                <w:sz w:val="30"/>
                <w:szCs w:val="30"/>
              </w:rPr>
            </w:pPr>
            <w:r w:rsidRPr="00A6673E">
              <w:rPr>
                <w:rFonts w:ascii="仿宋_GB2312" w:eastAsia="仿宋_GB2312" w:hint="eastAsia"/>
                <w:spacing w:val="6"/>
                <w:sz w:val="30"/>
                <w:szCs w:val="30"/>
              </w:rPr>
              <w:t>20</w:t>
            </w:r>
            <w:r w:rsidR="00801A47">
              <w:rPr>
                <w:rFonts w:ascii="仿宋_GB2312" w:eastAsia="仿宋_GB2312" w:hint="eastAsia"/>
                <w:spacing w:val="6"/>
                <w:sz w:val="30"/>
                <w:szCs w:val="30"/>
              </w:rPr>
              <w:t>21</w:t>
            </w:r>
            <w:r w:rsidRPr="00A6673E">
              <w:rPr>
                <w:rFonts w:ascii="仿宋_GB2312" w:eastAsia="仿宋_GB2312" w:hint="eastAsia"/>
                <w:spacing w:val="6"/>
                <w:sz w:val="30"/>
                <w:szCs w:val="30"/>
              </w:rPr>
              <w:t>年</w:t>
            </w:r>
            <w:r w:rsidR="004C0FB9">
              <w:rPr>
                <w:rFonts w:ascii="仿宋_GB2312" w:eastAsia="仿宋_GB2312" w:hint="eastAsia"/>
                <w:spacing w:val="6"/>
                <w:sz w:val="30"/>
                <w:szCs w:val="30"/>
              </w:rPr>
              <w:t>12</w:t>
            </w:r>
            <w:r w:rsidRPr="00A6673E">
              <w:rPr>
                <w:rFonts w:ascii="仿宋_GB2312" w:eastAsia="仿宋_GB2312" w:hint="eastAsia"/>
                <w:spacing w:val="6"/>
                <w:sz w:val="30"/>
                <w:szCs w:val="30"/>
              </w:rPr>
              <w:t>月</w:t>
            </w:r>
            <w:r w:rsidR="004C0FB9">
              <w:rPr>
                <w:rFonts w:ascii="仿宋_GB2312" w:eastAsia="仿宋_GB2312" w:hint="eastAsia"/>
                <w:spacing w:val="6"/>
                <w:sz w:val="30"/>
                <w:szCs w:val="30"/>
              </w:rPr>
              <w:t>14</w:t>
            </w:r>
            <w:r w:rsidRPr="00A6673E">
              <w:rPr>
                <w:rFonts w:ascii="仿宋_GB2312" w:eastAsia="仿宋_GB2312" w:hint="eastAsia"/>
                <w:spacing w:val="6"/>
                <w:sz w:val="30"/>
                <w:szCs w:val="30"/>
              </w:rPr>
              <w:t>日</w:t>
            </w:r>
          </w:p>
        </w:tc>
      </w:tr>
    </w:tbl>
    <w:p w:rsidR="002C097C" w:rsidRDefault="002C097C">
      <w:pPr>
        <w:spacing w:line="20" w:lineRule="exact"/>
      </w:pPr>
    </w:p>
    <w:p w:rsidR="002C097C" w:rsidRDefault="002C097C">
      <w:pPr>
        <w:spacing w:line="560" w:lineRule="exact"/>
        <w:rPr>
          <w:rFonts w:ascii="黑体" w:eastAsia="黑体"/>
          <w:sz w:val="32"/>
        </w:rPr>
      </w:pPr>
    </w:p>
    <w:p w:rsidR="002C097C" w:rsidRDefault="002C097C">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pPr>
        <w:spacing w:line="560" w:lineRule="exact"/>
        <w:rPr>
          <w:rFonts w:ascii="黑体" w:eastAsia="黑体"/>
          <w:sz w:val="32"/>
        </w:rPr>
      </w:pPr>
    </w:p>
    <w:p w:rsidR="009E0264" w:rsidRDefault="009E0264" w:rsidP="009E0264">
      <w:pPr>
        <w:spacing w:line="440" w:lineRule="exact"/>
        <w:rPr>
          <w:rFonts w:ascii="黑体" w:eastAsia="黑体"/>
          <w:sz w:val="32"/>
        </w:rPr>
      </w:pPr>
    </w:p>
    <w:tbl>
      <w:tblPr>
        <w:tblpPr w:leftFromText="180" w:rightFromText="180" w:vertAnchor="text" w:horzAnchor="margin" w:tblpY="7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4500"/>
        <w:gridCol w:w="289"/>
      </w:tblGrid>
      <w:tr w:rsidR="009E0264" w:rsidRPr="00126B3C">
        <w:tc>
          <w:tcPr>
            <w:tcW w:w="9037" w:type="dxa"/>
            <w:gridSpan w:val="3"/>
            <w:tcBorders>
              <w:top w:val="single" w:sz="12" w:space="0" w:color="auto"/>
              <w:left w:val="nil"/>
              <w:bottom w:val="single" w:sz="4" w:space="0" w:color="auto"/>
              <w:right w:val="nil"/>
            </w:tcBorders>
          </w:tcPr>
          <w:p w:rsidR="009E0264" w:rsidRPr="00126B3C" w:rsidRDefault="009E0264" w:rsidP="009E0264">
            <w:pPr>
              <w:spacing w:line="560" w:lineRule="exact"/>
              <w:ind w:firstLineChars="100" w:firstLine="280"/>
              <w:rPr>
                <w:rFonts w:ascii="黑体" w:eastAsia="黑体"/>
                <w:sz w:val="28"/>
                <w:szCs w:val="28"/>
              </w:rPr>
            </w:pPr>
            <w:r w:rsidRPr="00126B3C">
              <w:rPr>
                <w:rFonts w:ascii="仿宋_GB2312" w:eastAsia="仿宋_GB2312" w:hint="eastAsia"/>
                <w:sz w:val="28"/>
                <w:szCs w:val="28"/>
              </w:rPr>
              <w:t>抄送：</w:t>
            </w:r>
            <w:r w:rsidR="004C0FB9" w:rsidRPr="004C0FB9">
              <w:rPr>
                <w:rFonts w:ascii="仿宋_GB2312" w:eastAsia="仿宋_GB2312" w:hint="eastAsia"/>
                <w:sz w:val="28"/>
                <w:szCs w:val="28"/>
              </w:rPr>
              <w:t>市教育基建管理中心</w:t>
            </w:r>
            <w:r w:rsidRPr="00126B3C">
              <w:rPr>
                <w:rFonts w:ascii="仿宋_GB2312" w:eastAsia="仿宋_GB2312" w:hint="eastAsia"/>
                <w:sz w:val="28"/>
                <w:szCs w:val="28"/>
              </w:rPr>
              <w:t>。</w:t>
            </w:r>
          </w:p>
        </w:tc>
      </w:tr>
      <w:tr w:rsidR="009E0264" w:rsidRPr="00126B3C">
        <w:tc>
          <w:tcPr>
            <w:tcW w:w="4248" w:type="dxa"/>
            <w:tcBorders>
              <w:left w:val="nil"/>
              <w:bottom w:val="single" w:sz="12" w:space="0" w:color="auto"/>
              <w:right w:val="nil"/>
            </w:tcBorders>
          </w:tcPr>
          <w:p w:rsidR="009E0264" w:rsidRPr="00126B3C" w:rsidRDefault="009E0264" w:rsidP="009E0264">
            <w:pPr>
              <w:spacing w:line="560" w:lineRule="exact"/>
              <w:ind w:firstLineChars="100" w:firstLine="280"/>
              <w:rPr>
                <w:rFonts w:ascii="黑体" w:eastAsia="黑体"/>
                <w:sz w:val="28"/>
                <w:szCs w:val="28"/>
              </w:rPr>
            </w:pPr>
            <w:r w:rsidRPr="00126B3C">
              <w:rPr>
                <w:rFonts w:ascii="仿宋_GB2312" w:eastAsia="仿宋_GB2312" w:hint="eastAsia"/>
                <w:sz w:val="28"/>
                <w:szCs w:val="28"/>
              </w:rPr>
              <w:t>上海市教育委员会办公室</w:t>
            </w:r>
          </w:p>
        </w:tc>
        <w:tc>
          <w:tcPr>
            <w:tcW w:w="4500" w:type="dxa"/>
            <w:tcBorders>
              <w:left w:val="nil"/>
              <w:bottom w:val="single" w:sz="12" w:space="0" w:color="auto"/>
              <w:right w:val="nil"/>
            </w:tcBorders>
          </w:tcPr>
          <w:p w:rsidR="009E0264" w:rsidRPr="00126B3C" w:rsidRDefault="009E0264" w:rsidP="003961E0">
            <w:pPr>
              <w:spacing w:line="560" w:lineRule="exact"/>
              <w:jc w:val="right"/>
              <w:rPr>
                <w:rFonts w:ascii="黑体" w:eastAsia="黑体"/>
                <w:sz w:val="28"/>
                <w:szCs w:val="28"/>
              </w:rPr>
            </w:pPr>
            <w:r w:rsidRPr="00126B3C">
              <w:rPr>
                <w:rFonts w:ascii="仿宋_GB2312" w:eastAsia="仿宋_GB2312" w:hint="eastAsia"/>
                <w:sz w:val="28"/>
                <w:szCs w:val="28"/>
              </w:rPr>
              <w:t>20</w:t>
            </w:r>
            <w:r w:rsidR="00801A47">
              <w:rPr>
                <w:rFonts w:ascii="仿宋_GB2312" w:eastAsia="仿宋_GB2312" w:hint="eastAsia"/>
                <w:sz w:val="28"/>
                <w:szCs w:val="28"/>
              </w:rPr>
              <w:t>21</w:t>
            </w:r>
            <w:r w:rsidRPr="00126B3C">
              <w:rPr>
                <w:rFonts w:ascii="仿宋_GB2312" w:eastAsia="仿宋_GB2312" w:hint="eastAsia"/>
                <w:sz w:val="28"/>
                <w:szCs w:val="28"/>
              </w:rPr>
              <w:t>年</w:t>
            </w:r>
            <w:r w:rsidR="004C0FB9">
              <w:rPr>
                <w:rFonts w:ascii="仿宋_GB2312" w:eastAsia="仿宋_GB2312" w:hint="eastAsia"/>
                <w:sz w:val="28"/>
                <w:szCs w:val="28"/>
              </w:rPr>
              <w:t>12</w:t>
            </w:r>
            <w:r w:rsidRPr="00126B3C">
              <w:rPr>
                <w:rFonts w:ascii="仿宋_GB2312" w:eastAsia="仿宋_GB2312" w:hint="eastAsia"/>
                <w:sz w:val="28"/>
                <w:szCs w:val="28"/>
              </w:rPr>
              <w:t>月</w:t>
            </w:r>
            <w:r w:rsidR="004C0FB9">
              <w:rPr>
                <w:rFonts w:ascii="仿宋_GB2312" w:eastAsia="仿宋_GB2312" w:hint="eastAsia"/>
                <w:sz w:val="28"/>
                <w:szCs w:val="28"/>
              </w:rPr>
              <w:t>21</w:t>
            </w:r>
            <w:r w:rsidRPr="00126B3C">
              <w:rPr>
                <w:rFonts w:ascii="仿宋_GB2312" w:eastAsia="仿宋_GB2312" w:hint="eastAsia"/>
                <w:sz w:val="28"/>
                <w:szCs w:val="28"/>
              </w:rPr>
              <w:t>日印发</w:t>
            </w:r>
          </w:p>
        </w:tc>
        <w:tc>
          <w:tcPr>
            <w:tcW w:w="289" w:type="dxa"/>
            <w:tcBorders>
              <w:left w:val="nil"/>
              <w:bottom w:val="single" w:sz="12" w:space="0" w:color="auto"/>
              <w:right w:val="nil"/>
            </w:tcBorders>
          </w:tcPr>
          <w:p w:rsidR="009E0264" w:rsidRPr="00126B3C" w:rsidRDefault="009E0264" w:rsidP="009E0264">
            <w:pPr>
              <w:spacing w:line="560" w:lineRule="exact"/>
              <w:ind w:rightChars="171" w:right="359"/>
              <w:jc w:val="right"/>
              <w:rPr>
                <w:rFonts w:ascii="黑体" w:eastAsia="黑体"/>
                <w:sz w:val="28"/>
                <w:szCs w:val="28"/>
              </w:rPr>
            </w:pPr>
          </w:p>
        </w:tc>
      </w:tr>
    </w:tbl>
    <w:p w:rsidR="002C097C" w:rsidRPr="00126B3C" w:rsidRDefault="002C097C">
      <w:pPr>
        <w:spacing w:line="560" w:lineRule="exact"/>
        <w:jc w:val="right"/>
        <w:rPr>
          <w:sz w:val="28"/>
          <w:szCs w:val="28"/>
        </w:rPr>
      </w:pPr>
    </w:p>
    <w:sectPr w:rsidR="002C097C" w:rsidRPr="00126B3C" w:rsidSect="00257DB3">
      <w:footerReference w:type="even" r:id="rId6"/>
      <w:footerReference w:type="default" r:id="rId7"/>
      <w:pgSz w:w="11906" w:h="16838" w:code="9"/>
      <w:pgMar w:top="2098" w:right="1508" w:bottom="2098" w:left="1520" w:header="851" w:footer="1814" w:gutter="57"/>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4C0" w:rsidRDefault="007504C0">
      <w:r>
        <w:separator/>
      </w:r>
    </w:p>
  </w:endnote>
  <w:endnote w:type="continuationSeparator" w:id="0">
    <w:p w:rsidR="007504C0" w:rsidRDefault="007504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F0" w:rsidRDefault="0026128D">
    <w:pPr>
      <w:pStyle w:val="a3"/>
      <w:framePr w:wrap="around" w:vAnchor="text" w:hAnchor="margin" w:xAlign="outside" w:y="1"/>
      <w:rPr>
        <w:rStyle w:val="a4"/>
      </w:rPr>
    </w:pPr>
    <w:r>
      <w:rPr>
        <w:rStyle w:val="a4"/>
      </w:rPr>
      <w:fldChar w:fldCharType="begin"/>
    </w:r>
    <w:r w:rsidR="002C70F0">
      <w:rPr>
        <w:rStyle w:val="a4"/>
      </w:rPr>
      <w:instrText xml:space="preserve">PAGE  </w:instrText>
    </w:r>
    <w:r>
      <w:rPr>
        <w:rStyle w:val="a4"/>
      </w:rPr>
      <w:fldChar w:fldCharType="separate"/>
    </w:r>
    <w:r w:rsidR="002C70F0">
      <w:rPr>
        <w:rStyle w:val="a4"/>
        <w:noProof/>
      </w:rPr>
      <w:t>1</w:t>
    </w:r>
    <w:r>
      <w:rPr>
        <w:rStyle w:val="a4"/>
      </w:rPr>
      <w:fldChar w:fldCharType="end"/>
    </w:r>
  </w:p>
  <w:p w:rsidR="002C70F0" w:rsidRDefault="002C70F0">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F0" w:rsidRDefault="002C70F0">
    <w:pPr>
      <w:pStyle w:val="a3"/>
      <w:framePr w:wrap="around" w:vAnchor="text" w:hAnchor="margin" w:xAlign="outside" w:y="1"/>
      <w:rPr>
        <w:rStyle w:val="a4"/>
        <w:rFonts w:ascii="宋体" w:hAnsi="宋体"/>
        <w:sz w:val="28"/>
      </w:rPr>
    </w:pPr>
    <w:r>
      <w:rPr>
        <w:rStyle w:val="a4"/>
        <w:rFonts w:ascii="宋体" w:hAnsi="宋体" w:hint="eastAsia"/>
        <w:sz w:val="28"/>
      </w:rPr>
      <w:t xml:space="preserve">—  </w:t>
    </w:r>
    <w:r w:rsidR="0026128D">
      <w:rPr>
        <w:rStyle w:val="a4"/>
        <w:rFonts w:ascii="宋体" w:hAnsi="宋体"/>
        <w:sz w:val="28"/>
      </w:rPr>
      <w:fldChar w:fldCharType="begin"/>
    </w:r>
    <w:r>
      <w:rPr>
        <w:rStyle w:val="a4"/>
        <w:rFonts w:ascii="宋体" w:hAnsi="宋体"/>
        <w:sz w:val="28"/>
      </w:rPr>
      <w:instrText xml:space="preserve">PAGE  </w:instrText>
    </w:r>
    <w:r w:rsidR="0026128D">
      <w:rPr>
        <w:rStyle w:val="a4"/>
        <w:rFonts w:ascii="宋体" w:hAnsi="宋体"/>
        <w:sz w:val="28"/>
      </w:rPr>
      <w:fldChar w:fldCharType="separate"/>
    </w:r>
    <w:r w:rsidR="007504C0">
      <w:rPr>
        <w:rStyle w:val="a4"/>
        <w:rFonts w:ascii="宋体" w:hAnsi="宋体"/>
        <w:noProof/>
        <w:sz w:val="28"/>
      </w:rPr>
      <w:t>1</w:t>
    </w:r>
    <w:r w:rsidR="0026128D">
      <w:rPr>
        <w:rStyle w:val="a4"/>
        <w:rFonts w:ascii="宋体" w:hAnsi="宋体"/>
        <w:sz w:val="28"/>
      </w:rPr>
      <w:fldChar w:fldCharType="end"/>
    </w:r>
    <w:r>
      <w:rPr>
        <w:rStyle w:val="a4"/>
        <w:rFonts w:ascii="宋体" w:hAnsi="宋体" w:hint="eastAsia"/>
        <w:sz w:val="28"/>
      </w:rPr>
      <w:t xml:space="preserve">  —</w:t>
    </w:r>
  </w:p>
  <w:p w:rsidR="002C70F0" w:rsidRDefault="002C70F0">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4C0" w:rsidRDefault="007504C0">
      <w:r>
        <w:separator/>
      </w:r>
    </w:p>
  </w:footnote>
  <w:footnote w:type="continuationSeparator" w:id="0">
    <w:p w:rsidR="007504C0" w:rsidRDefault="007504C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stylePaneFormatFilter w:val="3F01"/>
  <w:defaultTabStop w:val="420"/>
  <w:drawingGridVerticalSpacing w:val="156"/>
  <w:displayHorizontalDrawingGridEvery w:val="0"/>
  <w:displayVerticalDrawingGridEvery w:val="2"/>
  <w:characterSpacingControl w:val="compressPunctuation"/>
  <w:savePreviewPicture/>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F208C"/>
    <w:rsid w:val="000435A0"/>
    <w:rsid w:val="0008349B"/>
    <w:rsid w:val="00126B3C"/>
    <w:rsid w:val="00177E90"/>
    <w:rsid w:val="00192F1F"/>
    <w:rsid w:val="00257DB3"/>
    <w:rsid w:val="0026128D"/>
    <w:rsid w:val="002C097C"/>
    <w:rsid w:val="002C70F0"/>
    <w:rsid w:val="003961E0"/>
    <w:rsid w:val="003E2D48"/>
    <w:rsid w:val="004C0FB9"/>
    <w:rsid w:val="004D47D1"/>
    <w:rsid w:val="005146E5"/>
    <w:rsid w:val="005A5295"/>
    <w:rsid w:val="0074066D"/>
    <w:rsid w:val="00741E03"/>
    <w:rsid w:val="007504C0"/>
    <w:rsid w:val="00753F67"/>
    <w:rsid w:val="00801A47"/>
    <w:rsid w:val="00992691"/>
    <w:rsid w:val="009E0264"/>
    <w:rsid w:val="009F208C"/>
    <w:rsid w:val="009F43CD"/>
    <w:rsid w:val="00A6673E"/>
    <w:rsid w:val="00AE4B39"/>
    <w:rsid w:val="00B31E53"/>
    <w:rsid w:val="00DF2507"/>
    <w:rsid w:val="00E571F9"/>
    <w:rsid w:val="00ED5793"/>
    <w:rsid w:val="00FB78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7D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57DB3"/>
    <w:pPr>
      <w:tabs>
        <w:tab w:val="center" w:pos="4153"/>
        <w:tab w:val="right" w:pos="8306"/>
      </w:tabs>
      <w:snapToGrid w:val="0"/>
      <w:jc w:val="left"/>
    </w:pPr>
    <w:rPr>
      <w:sz w:val="18"/>
      <w:szCs w:val="20"/>
    </w:rPr>
  </w:style>
  <w:style w:type="character" w:styleId="a4">
    <w:name w:val="page number"/>
    <w:basedOn w:val="a0"/>
    <w:rsid w:val="00257DB3"/>
  </w:style>
  <w:style w:type="paragraph" w:styleId="a5">
    <w:name w:val="header"/>
    <w:basedOn w:val="a"/>
    <w:rsid w:val="00257DB3"/>
    <w:pPr>
      <w:pBdr>
        <w:bottom w:val="single" w:sz="6" w:space="1" w:color="auto"/>
      </w:pBdr>
      <w:tabs>
        <w:tab w:val="center" w:pos="4153"/>
        <w:tab w:val="right" w:pos="8306"/>
      </w:tabs>
      <w:snapToGrid w:val="0"/>
      <w:jc w:val="center"/>
    </w:pPr>
    <w:rPr>
      <w:sz w:val="18"/>
      <w:szCs w:val="18"/>
    </w:rPr>
  </w:style>
  <w:style w:type="table" w:styleId="a6">
    <w:name w:val="Table Grid"/>
    <w:basedOn w:val="a1"/>
    <w:rsid w:val="009E026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3218\Desktop\Templates%202017\&#27169;&#26495;&#26368;&#26032;\&#25991;&#20214;&#27169;&#26495;2021\&#32852;&#21512;&#21457;&#2599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联合发文</Template>
  <TotalTime>14</TotalTime>
  <Pages>4</Pages>
  <Words>200</Words>
  <Characters>1146</Characters>
  <Application>Microsoft Office Word</Application>
  <DocSecurity>0</DocSecurity>
  <Lines>9</Lines>
  <Paragraphs>2</Paragraphs>
  <ScaleCrop>false</ScaleCrop>
  <Company>ll</Company>
  <LinksUpToDate>false</LinksUpToDate>
  <CharactersWithSpaces>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 件</dc:title>
  <dc:creator>李倩</dc:creator>
  <cp:lastModifiedBy>刘瑜</cp:lastModifiedBy>
  <cp:revision>1</cp:revision>
  <cp:lastPrinted>1601-01-01T00:00:00Z</cp:lastPrinted>
  <dcterms:created xsi:type="dcterms:W3CDTF">2021-12-21T03:03:00Z</dcterms:created>
  <dcterms:modified xsi:type="dcterms:W3CDTF">2022-11-09T12:45:00Z</dcterms:modified>
</cp:coreProperties>
</file>