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BE0" w:rsidRDefault="00785BE0">
      <w:pPr>
        <w:spacing w:line="380" w:lineRule="exact"/>
        <w:rPr>
          <w:rFonts w:ascii="黑体" w:eastAsia="黑体" w:hAnsi="宋体" w:hint="eastAsia"/>
          <w:color w:val="000000"/>
          <w:kern w:val="0"/>
          <w:sz w:val="32"/>
          <w:szCs w:val="32"/>
        </w:rPr>
      </w:pPr>
    </w:p>
    <w:p w:rsidR="00785BE0" w:rsidRDefault="00785BE0">
      <w:pPr>
        <w:spacing w:line="380" w:lineRule="exact"/>
        <w:rPr>
          <w:rFonts w:ascii="黑体" w:eastAsia="黑体" w:hAnsi="宋体"/>
          <w:color w:val="000000"/>
          <w:kern w:val="0"/>
          <w:sz w:val="30"/>
          <w:szCs w:val="30"/>
        </w:rPr>
      </w:pPr>
    </w:p>
    <w:p w:rsidR="00785BE0" w:rsidRDefault="00785BE0">
      <w:pPr>
        <w:spacing w:line="760" w:lineRule="exact"/>
        <w:rPr>
          <w:rFonts w:ascii="黑体" w:eastAsia="黑体" w:hAnsi="宋体"/>
          <w:color w:val="FF0000"/>
          <w:kern w:val="0"/>
          <w:sz w:val="30"/>
          <w:szCs w:val="30"/>
        </w:rPr>
      </w:pPr>
    </w:p>
    <w:p w:rsidR="00785BE0" w:rsidRPr="000E690E" w:rsidRDefault="00B04A0A">
      <w:pPr>
        <w:jc w:val="center"/>
        <w:rPr>
          <w:rFonts w:ascii="方正小标宋简体" w:eastAsia="方正小标宋简体" w:hAnsi="宋体"/>
          <w:color w:val="FF0000"/>
          <w:spacing w:val="266"/>
          <w:w w:val="72"/>
          <w:kern w:val="0"/>
          <w:sz w:val="72"/>
          <w:szCs w:val="72"/>
        </w:rPr>
      </w:pPr>
      <w:r w:rsidRPr="00442B36">
        <w:rPr>
          <w:rFonts w:ascii="方正小标宋简体" w:eastAsia="方正小标宋简体" w:hAnsi="宋体" w:hint="eastAsia"/>
          <w:color w:val="FF0000"/>
          <w:spacing w:val="62"/>
          <w:kern w:val="0"/>
          <w:sz w:val="72"/>
          <w:szCs w:val="72"/>
          <w:fitText w:val="8320" w:id="184295936"/>
        </w:rPr>
        <w:t>上海市教育委员会文</w:t>
      </w:r>
      <w:r w:rsidRPr="00442B36">
        <w:rPr>
          <w:rFonts w:ascii="方正小标宋简体" w:eastAsia="方正小标宋简体" w:hAnsi="宋体" w:hint="eastAsia"/>
          <w:color w:val="FF0000"/>
          <w:spacing w:val="2"/>
          <w:kern w:val="0"/>
          <w:sz w:val="72"/>
          <w:szCs w:val="72"/>
          <w:fitText w:val="8320" w:id="184295936"/>
        </w:rPr>
        <w:t>件</w:t>
      </w:r>
    </w:p>
    <w:p w:rsidR="00785BE0" w:rsidRDefault="00785BE0">
      <w:pPr>
        <w:spacing w:line="580" w:lineRule="exact"/>
        <w:rPr>
          <w:rFonts w:ascii="黑体" w:eastAsia="黑体" w:hAnsi="华文中宋"/>
          <w:sz w:val="30"/>
          <w:szCs w:val="30"/>
        </w:rPr>
      </w:pPr>
    </w:p>
    <w:p w:rsidR="00785BE0" w:rsidRDefault="00785BE0">
      <w:pPr>
        <w:spacing w:line="580" w:lineRule="exact"/>
        <w:rPr>
          <w:rFonts w:ascii="文鼎大标宋简" w:eastAsia="文鼎大标宋简" w:hAnsi="华文中宋"/>
          <w:sz w:val="36"/>
          <w:szCs w:val="36"/>
        </w:rPr>
      </w:pPr>
    </w:p>
    <w:p w:rsidR="00442B36" w:rsidRPr="00FD301E" w:rsidRDefault="00B04A0A" w:rsidP="00442B36">
      <w:pPr>
        <w:pBdr>
          <w:bottom w:val="single" w:sz="12" w:space="1" w:color="FF0000"/>
        </w:pBdr>
        <w:spacing w:line="560" w:lineRule="exact"/>
        <w:ind w:rightChars="15" w:right="31"/>
        <w:jc w:val="center"/>
        <w:rPr>
          <w:rFonts w:ascii="仿宋_GB2312" w:eastAsia="仿宋_GB2312"/>
          <w:color w:val="000000"/>
          <w:sz w:val="30"/>
          <w:szCs w:val="30"/>
        </w:rPr>
      </w:pPr>
      <w:bookmarkStart w:id="0" w:name="_GoBack"/>
      <w:r>
        <w:rPr>
          <w:rFonts w:ascii="仿宋_GB2312" w:eastAsia="仿宋_GB2312" w:hint="eastAsia"/>
          <w:sz w:val="30"/>
          <w:szCs w:val="30"/>
        </w:rPr>
        <w:t>沪教委职</w:t>
      </w:r>
      <w:r>
        <w:rPr>
          <w:rFonts w:ascii="仿宋_GB2312" w:eastAsia="仿宋_GB2312"/>
          <w:sz w:val="30"/>
          <w:szCs w:val="30"/>
        </w:rPr>
        <w:t>〔</w:t>
      </w:r>
      <w:r>
        <w:rPr>
          <w:rFonts w:ascii="仿宋_GB2312" w:eastAsia="仿宋_GB2312" w:hint="eastAsia"/>
          <w:sz w:val="30"/>
          <w:szCs w:val="30"/>
        </w:rPr>
        <w:t>2024</w:t>
      </w:r>
      <w:r>
        <w:rPr>
          <w:rFonts w:ascii="仿宋_GB2312" w:eastAsia="仿宋_GB2312"/>
          <w:sz w:val="30"/>
          <w:szCs w:val="30"/>
        </w:rPr>
        <w:t>〕</w:t>
      </w:r>
      <w:r>
        <w:rPr>
          <w:rFonts w:ascii="仿宋_GB2312" w:eastAsia="仿宋_GB2312" w:hint="eastAsia"/>
          <w:sz w:val="30"/>
          <w:szCs w:val="30"/>
        </w:rPr>
        <w:t>6号</w:t>
      </w:r>
      <w:bookmarkEnd w:id="0"/>
      <w:r>
        <w:rPr>
          <w:rFonts w:ascii="仿宋_GB2312" w:eastAsia="仿宋_GB2312" w:hint="eastAsia"/>
          <w:sz w:val="30"/>
          <w:szCs w:val="30"/>
        </w:rPr>
        <w:t xml:space="preserve">                   </w:t>
      </w:r>
      <w:r w:rsidR="00442B36">
        <w:rPr>
          <w:rFonts w:ascii="仿宋_GB2312" w:eastAsia="仿宋_GB2312" w:hint="eastAsia"/>
          <w:sz w:val="30"/>
          <w:szCs w:val="30"/>
        </w:rPr>
        <w:t xml:space="preserve"> </w:t>
      </w:r>
    </w:p>
    <w:p w:rsidR="00785BE0" w:rsidRDefault="00785BE0">
      <w:pPr>
        <w:spacing w:line="560" w:lineRule="exact"/>
        <w:jc w:val="center"/>
        <w:rPr>
          <w:rFonts w:ascii="仿宋_GB2312" w:eastAsia="仿宋_GB2312"/>
          <w:sz w:val="32"/>
        </w:rPr>
      </w:pPr>
    </w:p>
    <w:p w:rsidR="00785BE0" w:rsidRDefault="00785BE0">
      <w:pPr>
        <w:spacing w:line="560" w:lineRule="exact"/>
        <w:jc w:val="center"/>
        <w:rPr>
          <w:rFonts w:ascii="仿宋_GB2312" w:eastAsia="仿宋_GB2312"/>
          <w:sz w:val="32"/>
        </w:rPr>
      </w:pPr>
    </w:p>
    <w:p w:rsidR="00785BE0" w:rsidRDefault="00B04A0A">
      <w:pPr>
        <w:spacing w:line="520" w:lineRule="exact"/>
        <w:jc w:val="center"/>
        <w:rPr>
          <w:rFonts w:ascii="方正小标宋简体" w:eastAsia="方正小标宋简体"/>
          <w:sz w:val="38"/>
          <w:szCs w:val="38"/>
        </w:rPr>
      </w:pPr>
      <w:r>
        <w:rPr>
          <w:rFonts w:ascii="方正小标宋简体" w:eastAsia="方正小标宋简体" w:hint="eastAsia"/>
          <w:sz w:val="38"/>
          <w:szCs w:val="38"/>
        </w:rPr>
        <w:t>上海市教育委员会关于公布2023年度上海高等职业教育市级精品在线开放课程立项名单和2019-2020</w:t>
      </w:r>
    </w:p>
    <w:p w:rsidR="00785BE0" w:rsidRDefault="00B04A0A">
      <w:pPr>
        <w:spacing w:line="520" w:lineRule="exact"/>
        <w:jc w:val="center"/>
        <w:rPr>
          <w:rFonts w:ascii="方正小标宋简体" w:eastAsia="方正小标宋简体"/>
          <w:sz w:val="38"/>
          <w:szCs w:val="38"/>
        </w:rPr>
      </w:pPr>
      <w:r>
        <w:rPr>
          <w:rFonts w:ascii="方正小标宋简体" w:eastAsia="方正小标宋简体" w:hint="eastAsia"/>
          <w:sz w:val="38"/>
          <w:szCs w:val="38"/>
        </w:rPr>
        <w:t>年度上海高职高专院校市级精品在线</w:t>
      </w:r>
    </w:p>
    <w:p w:rsidR="00785BE0" w:rsidRDefault="00B04A0A">
      <w:pPr>
        <w:spacing w:line="520" w:lineRule="exact"/>
        <w:jc w:val="center"/>
        <w:rPr>
          <w:rFonts w:ascii="方正小标宋简体" w:eastAsia="方正小标宋简体"/>
          <w:sz w:val="38"/>
          <w:szCs w:val="38"/>
        </w:rPr>
      </w:pPr>
      <w:r>
        <w:rPr>
          <w:rFonts w:ascii="方正小标宋简体" w:eastAsia="方正小标宋简体" w:hint="eastAsia"/>
          <w:sz w:val="38"/>
          <w:szCs w:val="38"/>
        </w:rPr>
        <w:t>开放课程培育项目认定结果的通知</w:t>
      </w:r>
    </w:p>
    <w:p w:rsidR="00785BE0" w:rsidRDefault="00785BE0">
      <w:pPr>
        <w:spacing w:line="560" w:lineRule="exact"/>
        <w:jc w:val="center"/>
        <w:rPr>
          <w:rFonts w:ascii="方正小标宋简体" w:eastAsia="方正小标宋简体"/>
          <w:sz w:val="38"/>
          <w:szCs w:val="38"/>
        </w:rPr>
      </w:pPr>
    </w:p>
    <w:p w:rsidR="00785BE0" w:rsidRDefault="00B04A0A">
      <w:pPr>
        <w:spacing w:line="520" w:lineRule="exact"/>
        <w:jc w:val="left"/>
        <w:rPr>
          <w:rFonts w:ascii="仿宋_GB2312" w:eastAsia="仿宋_GB2312" w:hAnsi="仿宋_GB2312" w:cs="仿宋_GB2312"/>
          <w:color w:val="000000"/>
          <w:sz w:val="30"/>
          <w:szCs w:val="30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  <w:shd w:val="clear" w:color="auto" w:fill="FFFFFF"/>
        </w:rPr>
        <w:t>各有关高等学校：</w:t>
      </w:r>
    </w:p>
    <w:p w:rsidR="00785BE0" w:rsidRDefault="00B04A0A">
      <w:pPr>
        <w:spacing w:line="520" w:lineRule="exact"/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  <w:shd w:val="clear" w:color="auto" w:fill="FFFFFF"/>
        </w:rPr>
        <w:t>根据《</w:t>
      </w:r>
      <w:hyperlink r:id="rId6" w:history="1">
        <w:r>
          <w:rPr>
            <w:rFonts w:ascii="仿宋_GB2312" w:eastAsia="仿宋_GB2312" w:hAnsi="仿宋_GB2312" w:cs="仿宋_GB2312" w:hint="eastAsia"/>
            <w:color w:val="000000"/>
            <w:sz w:val="30"/>
            <w:szCs w:val="30"/>
            <w:shd w:val="clear" w:color="auto" w:fill="FFFFFF"/>
          </w:rPr>
          <w:t>上海市教育委员会关于做好2023年度上海高等职业教育市级精品在线开放课程申报工作的通知</w:t>
        </w:r>
      </w:hyperlink>
      <w:r>
        <w:rPr>
          <w:rFonts w:ascii="仿宋_GB2312" w:eastAsia="仿宋_GB2312" w:hAnsi="仿宋_GB2312" w:cs="仿宋_GB2312" w:hint="eastAsia"/>
          <w:color w:val="000000"/>
          <w:sz w:val="30"/>
          <w:szCs w:val="30"/>
          <w:shd w:val="clear" w:color="auto" w:fill="FFFFFF"/>
        </w:rPr>
        <w:t>》（沪教委职〔2023〕52号）精神，市教委组织学校开展申报工作，同时对2019-2020年度培育项目开展认定。经学校申报、专家评审和网上公示等程序，确定2023年度上海高等职业教育市级精品在线开放课程立项名单和2019-2020年度上海高职高专院校市级精品在线开放课程培育项目认定结果，现予以公布（详见附件1、2）。</w:t>
      </w:r>
    </w:p>
    <w:p w:rsidR="00785BE0" w:rsidRDefault="00B04A0A">
      <w:pPr>
        <w:widowControl/>
        <w:spacing w:line="520" w:lineRule="exact"/>
        <w:ind w:firstLineChars="200" w:firstLine="600"/>
        <w:jc w:val="left"/>
        <w:rPr>
          <w:sz w:val="30"/>
          <w:szCs w:val="30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</w:rPr>
        <w:lastRenderedPageBreak/>
        <w:t>希望各校充分发挥市级精品在线开放课程的示范作用，鼓励教师积极参与教育教学改革，对项目建设情况进行跟踪检查，不断提升高等职业教育的教学水平和人才培养质量。</w:t>
      </w:r>
    </w:p>
    <w:p w:rsidR="00785BE0" w:rsidRDefault="00785BE0" w:rsidP="00442B36">
      <w:pPr>
        <w:spacing w:line="520" w:lineRule="exact"/>
        <w:rPr>
          <w:rFonts w:ascii="仿宋_GB2312" w:eastAsia="仿宋_GB2312" w:hAnsi="仿宋_GB2312" w:cs="仿宋_GB2312"/>
          <w:color w:val="000000"/>
          <w:sz w:val="30"/>
          <w:szCs w:val="30"/>
          <w:shd w:val="clear" w:color="auto" w:fill="FFFFFF"/>
        </w:rPr>
      </w:pPr>
    </w:p>
    <w:p w:rsidR="00785BE0" w:rsidRDefault="00B04A0A">
      <w:pPr>
        <w:spacing w:line="520" w:lineRule="exact"/>
        <w:ind w:leftChars="284" w:left="1796" w:hangingChars="400" w:hanging="1200"/>
        <w:rPr>
          <w:rFonts w:ascii="仿宋_GB2312" w:eastAsia="仿宋_GB2312" w:hAnsi="仿宋_GB2312" w:cs="仿宋_GB2312"/>
          <w:color w:val="000000"/>
          <w:sz w:val="30"/>
          <w:szCs w:val="30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  <w:shd w:val="clear" w:color="auto" w:fill="FFFFFF"/>
        </w:rPr>
        <w:t>附件：1.2023年度上海高等职业教育市级精品在线开放课程立项名单</w:t>
      </w:r>
    </w:p>
    <w:p w:rsidR="00785BE0" w:rsidRDefault="00B04A0A">
      <w:pPr>
        <w:spacing w:line="520" w:lineRule="exact"/>
        <w:ind w:leftChars="710" w:left="1791" w:hangingChars="100" w:hanging="300"/>
        <w:rPr>
          <w:rFonts w:ascii="仿宋_GB2312" w:eastAsia="仿宋_GB2312" w:hAnsi="仿宋_GB2312" w:cs="仿宋_GB2312"/>
          <w:color w:val="000000"/>
          <w:sz w:val="30"/>
          <w:szCs w:val="30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  <w:shd w:val="clear" w:color="auto" w:fill="FFFFFF"/>
        </w:rPr>
        <w:t>2.2019-2020年度上海高职高专院校市级精品在线开放课程培育项目认定结果</w:t>
      </w:r>
    </w:p>
    <w:p w:rsidR="00785BE0" w:rsidRDefault="00785BE0">
      <w:pPr>
        <w:spacing w:line="560" w:lineRule="exact"/>
        <w:ind w:right="361" w:firstLineChars="1550" w:firstLine="4650"/>
        <w:rPr>
          <w:rFonts w:ascii="仿宋_GB2312" w:eastAsia="仿宋_GB2312"/>
          <w:sz w:val="30"/>
          <w:szCs w:val="30"/>
        </w:rPr>
      </w:pPr>
    </w:p>
    <w:p w:rsidR="00785BE0" w:rsidRDefault="00785BE0">
      <w:pPr>
        <w:spacing w:line="560" w:lineRule="exact"/>
        <w:ind w:right="361" w:firstLineChars="1550" w:firstLine="4650"/>
        <w:rPr>
          <w:rFonts w:ascii="仿宋_GB2312" w:eastAsia="仿宋_GB2312"/>
          <w:sz w:val="30"/>
          <w:szCs w:val="30"/>
        </w:rPr>
      </w:pPr>
    </w:p>
    <w:p w:rsidR="00785BE0" w:rsidRDefault="00785BE0">
      <w:pPr>
        <w:spacing w:line="560" w:lineRule="exact"/>
        <w:ind w:right="361" w:firstLineChars="1550" w:firstLine="4650"/>
        <w:rPr>
          <w:rFonts w:ascii="仿宋_GB2312" w:eastAsia="仿宋_GB2312"/>
          <w:sz w:val="30"/>
          <w:szCs w:val="30"/>
        </w:rPr>
      </w:pPr>
    </w:p>
    <w:p w:rsidR="00785BE0" w:rsidRDefault="00B04A0A">
      <w:pPr>
        <w:spacing w:line="560" w:lineRule="exact"/>
        <w:ind w:right="361" w:firstLineChars="1550" w:firstLine="46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上 海 市 教 育 委 员 会</w:t>
      </w:r>
    </w:p>
    <w:p w:rsidR="00785BE0" w:rsidRDefault="00A63360">
      <w:pPr>
        <w:ind w:firstLineChars="1700" w:firstLine="5100"/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int="eastAsia"/>
          <w:sz w:val="30"/>
          <w:szCs w:val="30"/>
        </w:rPr>
        <w:t xml:space="preserve"> </w:t>
      </w:r>
      <w:r w:rsidR="00B04A0A">
        <w:rPr>
          <w:rFonts w:ascii="仿宋_GB2312" w:eastAsia="仿宋_GB2312" w:hint="eastAsia"/>
          <w:sz w:val="30"/>
          <w:szCs w:val="30"/>
        </w:rPr>
        <w:t>2024年2月23日</w:t>
      </w:r>
    </w:p>
    <w:p w:rsidR="00785BE0" w:rsidRDefault="00785BE0">
      <w:pPr>
        <w:rPr>
          <w:rFonts w:ascii="黑体" w:eastAsia="黑体" w:hAnsi="黑体" w:cs="黑体"/>
          <w:sz w:val="32"/>
          <w:szCs w:val="32"/>
        </w:rPr>
      </w:pPr>
    </w:p>
    <w:p w:rsidR="00785BE0" w:rsidRDefault="00785BE0">
      <w:pPr>
        <w:rPr>
          <w:rFonts w:ascii="黑体" w:eastAsia="黑体" w:hAnsi="黑体" w:cs="黑体"/>
          <w:sz w:val="32"/>
          <w:szCs w:val="32"/>
        </w:rPr>
      </w:pPr>
    </w:p>
    <w:p w:rsidR="00785BE0" w:rsidRDefault="00785BE0">
      <w:pPr>
        <w:rPr>
          <w:rFonts w:ascii="黑体" w:eastAsia="黑体" w:hAnsi="黑体" w:cs="黑体"/>
          <w:sz w:val="32"/>
          <w:szCs w:val="32"/>
        </w:rPr>
      </w:pPr>
    </w:p>
    <w:p w:rsidR="00785BE0" w:rsidRDefault="00785BE0">
      <w:pPr>
        <w:rPr>
          <w:rFonts w:ascii="黑体" w:eastAsia="黑体" w:hAnsi="黑体" w:cs="黑体"/>
          <w:sz w:val="32"/>
          <w:szCs w:val="32"/>
        </w:rPr>
      </w:pPr>
    </w:p>
    <w:p w:rsidR="00785BE0" w:rsidRDefault="00785BE0">
      <w:pPr>
        <w:rPr>
          <w:rFonts w:ascii="黑体" w:eastAsia="黑体" w:hAnsi="黑体" w:cs="黑体"/>
          <w:sz w:val="32"/>
          <w:szCs w:val="32"/>
        </w:rPr>
      </w:pPr>
    </w:p>
    <w:p w:rsidR="00785BE0" w:rsidRDefault="00785BE0">
      <w:pPr>
        <w:rPr>
          <w:rFonts w:ascii="黑体" w:eastAsia="黑体" w:hAnsi="黑体" w:cs="黑体"/>
          <w:sz w:val="32"/>
          <w:szCs w:val="32"/>
        </w:rPr>
      </w:pPr>
    </w:p>
    <w:p w:rsidR="00785BE0" w:rsidRDefault="00785BE0">
      <w:pPr>
        <w:rPr>
          <w:rFonts w:ascii="黑体" w:eastAsia="黑体" w:hAnsi="黑体" w:cs="黑体"/>
          <w:sz w:val="32"/>
          <w:szCs w:val="32"/>
        </w:rPr>
      </w:pPr>
    </w:p>
    <w:p w:rsidR="00785BE0" w:rsidRDefault="00785BE0">
      <w:pPr>
        <w:rPr>
          <w:rFonts w:ascii="黑体" w:eastAsia="黑体" w:hAnsi="黑体" w:cs="黑体"/>
          <w:sz w:val="32"/>
          <w:szCs w:val="32"/>
        </w:rPr>
      </w:pPr>
    </w:p>
    <w:p w:rsidR="00785BE0" w:rsidRDefault="00785BE0">
      <w:pPr>
        <w:rPr>
          <w:rFonts w:ascii="黑体" w:eastAsia="黑体" w:hAnsi="黑体" w:cs="黑体"/>
          <w:sz w:val="32"/>
          <w:szCs w:val="32"/>
        </w:rPr>
      </w:pPr>
    </w:p>
    <w:p w:rsidR="00785BE0" w:rsidRDefault="00B04A0A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785BE0" w:rsidRDefault="00B04A0A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38"/>
          <w:szCs w:val="38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8"/>
          <w:szCs w:val="38"/>
          <w:shd w:val="clear" w:color="auto" w:fill="FFFFFF"/>
        </w:rPr>
        <w:t>2023年度上海高等职业教育市级精品</w:t>
      </w:r>
    </w:p>
    <w:p w:rsidR="00785BE0" w:rsidRDefault="00B04A0A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38"/>
          <w:szCs w:val="38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8"/>
          <w:szCs w:val="38"/>
          <w:shd w:val="clear" w:color="auto" w:fill="FFFFFF"/>
        </w:rPr>
        <w:t>在线开放课程立项名单</w:t>
      </w:r>
    </w:p>
    <w:p w:rsidR="00785BE0" w:rsidRDefault="00785BE0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38"/>
          <w:szCs w:val="38"/>
          <w:shd w:val="clear" w:color="auto" w:fill="FFFFFF"/>
        </w:rPr>
      </w:pPr>
    </w:p>
    <w:tbl>
      <w:tblPr>
        <w:tblW w:w="4998" w:type="pct"/>
        <w:jc w:val="center"/>
        <w:tblLook w:val="04A0"/>
      </w:tblPr>
      <w:tblGrid>
        <w:gridCol w:w="803"/>
        <w:gridCol w:w="4295"/>
        <w:gridCol w:w="3935"/>
      </w:tblGrid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szCs w:val="24"/>
              </w:rPr>
              <w:t>学校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szCs w:val="24"/>
              </w:rPr>
              <w:t>课程名称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上海济光职业技术学院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经济法基础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上海思博职业技术学院有限公司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学前儿童发展心理学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上海民航职业技术学院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民航服务礼仪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上海工商职业技术学院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幼儿园一日生活活动组织与实施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上海邦德职业技术学院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跨境电商英语1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上海城建职业</w:t>
            </w:r>
            <w:r w:rsidR="00581AF9"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红色上海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上海电子信息职业技术学院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跨境电商基础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上海工商外国语职业学院有限公司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市场营销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上海电子信息职业技术学院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毛泽东思想和中国特色社会主义理论体系概论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上海工商外国语职业学院有限公司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基础法语2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上海农林职业技术学院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植物生长与环境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上海农林职业技术学院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生物化学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上海济光职业技术学院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建筑材料与构造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上海旅游高等专科学校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调酒技艺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上海交通职业技术学院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管道工程制图与识图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上海电子信息职业技术学院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集成电路测试技术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上海科学技术职业学院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运动控制技术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上海中侨职业技术大学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建筑工程测量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上海旅游高等专科学校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高尔夫运动基础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上海交通职业技术学院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城市轨道交通车辆制动系统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上海工艺美术职业学院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数字建模与动态展示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上海工艺美术职业学院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品牌包装设计（项目设计）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上海出版印刷高等专科学校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出版传媒会计综合实务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上海出版印刷高等专科学校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色彩原理与应用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上海南湖职业技术学院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非线性编辑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上海电影艺术职业学院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数字合成与视觉特效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上海科学技术职业学院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新媒体运营与推广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上海电影艺术职业学院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数字雕刻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上海出版印刷高等专科学校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动漫画造型基础</w:t>
            </w:r>
          </w:p>
        </w:tc>
      </w:tr>
      <w:tr w:rsidR="00785BE0">
        <w:trPr>
          <w:trHeight w:val="320"/>
          <w:jc w:val="center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上海工艺美术职业学院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信息图形化设计</w:t>
            </w:r>
          </w:p>
        </w:tc>
      </w:tr>
    </w:tbl>
    <w:p w:rsidR="00785BE0" w:rsidRDefault="00B04A0A">
      <w:pPr>
        <w:rPr>
          <w:rFonts w:ascii="黑体" w:eastAsia="黑体" w:hAnsi="黑体" w:cs="黑体"/>
          <w:color w:val="000000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32"/>
          <w:szCs w:val="32"/>
          <w:shd w:val="clear" w:color="auto" w:fill="FFFFFF"/>
        </w:rPr>
        <w:t>附件2</w:t>
      </w:r>
    </w:p>
    <w:p w:rsidR="00785BE0" w:rsidRDefault="00785BE0">
      <w:pPr>
        <w:rPr>
          <w:rFonts w:ascii="黑体" w:eastAsia="黑体" w:hAnsi="黑体" w:cs="黑体"/>
          <w:color w:val="000000"/>
          <w:sz w:val="32"/>
          <w:szCs w:val="32"/>
          <w:shd w:val="clear" w:color="auto" w:fill="FFFFFF"/>
        </w:rPr>
      </w:pPr>
    </w:p>
    <w:p w:rsidR="00785BE0" w:rsidRDefault="00B04A0A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38"/>
          <w:szCs w:val="38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8"/>
          <w:szCs w:val="38"/>
          <w:shd w:val="clear" w:color="auto" w:fill="FFFFFF"/>
        </w:rPr>
        <w:t>2019-2020年度上海高职高专院校市级精品</w:t>
      </w:r>
    </w:p>
    <w:p w:rsidR="00785BE0" w:rsidRDefault="00B04A0A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38"/>
          <w:szCs w:val="38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8"/>
          <w:szCs w:val="38"/>
          <w:shd w:val="clear" w:color="auto" w:fill="FFFFFF"/>
        </w:rPr>
        <w:t>在线开放课程培育项目认定结果</w:t>
      </w:r>
    </w:p>
    <w:p w:rsidR="00785BE0" w:rsidRDefault="00785BE0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38"/>
          <w:szCs w:val="38"/>
          <w:shd w:val="clear" w:color="auto" w:fill="FFFFFF"/>
        </w:rPr>
      </w:pPr>
    </w:p>
    <w:tbl>
      <w:tblPr>
        <w:tblW w:w="5271" w:type="pct"/>
        <w:jc w:val="center"/>
        <w:tblLook w:val="04A0"/>
      </w:tblPr>
      <w:tblGrid>
        <w:gridCol w:w="836"/>
        <w:gridCol w:w="4253"/>
        <w:gridCol w:w="3152"/>
        <w:gridCol w:w="1286"/>
      </w:tblGrid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szCs w:val="24"/>
              </w:rPr>
              <w:t>学校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4"/>
                <w:szCs w:val="24"/>
              </w:rPr>
              <w:t>认定结果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上海电子信息职业技术学院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工业机器人操作与编程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上海工艺美术职业学院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摄影基础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上海行健职业学院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艺术设计创新创业实践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上海民航职业技术学院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民航国际旅客运输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上海电子信息职业技术学院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Python程序设计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上海电子信息职业技术学院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网络设备配置与管理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上海农林职业技术学院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设施农业生产技术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上海东海职业技术学院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财务管理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上海电子信息职业技术学院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创业意识与创业技巧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上海交通职业技术学院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运输组织技术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上海城建职业学院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门店运营管理实务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上海交通职业技术学院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信号基础设备维护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上海思博职业技术学院有限公司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财务会计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上海民航职业技术学院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航空工程材料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上海工商职业技术学院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学前儿童游戏理论与实践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上海工程技术大学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数控多轴加工技术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上海震旦职业学院有限公司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Unity3D开发入门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上海工艺美术职业学院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鞋的经典——现代时装鞋类经典解读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上海邦德职业技术学院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基础法语 III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  <w:tr w:rsidR="00785BE0">
        <w:trPr>
          <w:trHeight w:val="320"/>
          <w:jc w:val="center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上海工商外国语职业学院有限公司</w:t>
            </w:r>
          </w:p>
        </w:tc>
        <w:tc>
          <w:tcPr>
            <w:tcW w:w="1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基础西班牙语1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BE0" w:rsidRDefault="00B04A0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</w:rPr>
              <w:t>通过</w:t>
            </w:r>
          </w:p>
        </w:tc>
      </w:tr>
    </w:tbl>
    <w:p w:rsidR="00785BE0" w:rsidRDefault="00785BE0">
      <w:pPr>
        <w:rPr>
          <w:rFonts w:ascii="仿宋_GB2312" w:eastAsia="仿宋_GB2312" w:hAnsi="仿宋_GB2312" w:cs="仿宋_GB2312"/>
          <w:color w:val="000000"/>
          <w:sz w:val="32"/>
          <w:szCs w:val="32"/>
          <w:shd w:val="clear" w:color="auto" w:fill="FFFFFF"/>
        </w:rPr>
      </w:pPr>
    </w:p>
    <w:p w:rsidR="00785BE0" w:rsidRDefault="00785BE0"/>
    <w:p w:rsidR="00785BE0" w:rsidRDefault="00785BE0">
      <w:pPr>
        <w:adjustRightInd w:val="0"/>
        <w:snapToGrid w:val="0"/>
        <w:spacing w:line="560" w:lineRule="exact"/>
        <w:rPr>
          <w:rFonts w:ascii="仿宋_GB2312" w:eastAsia="仿宋_GB2312"/>
          <w:sz w:val="30"/>
          <w:szCs w:val="30"/>
        </w:rPr>
      </w:pPr>
    </w:p>
    <w:tbl>
      <w:tblPr>
        <w:tblpPr w:leftFromText="180" w:rightFromText="180" w:vertAnchor="text" w:horzAnchor="page" w:tblpX="1772" w:tblpY="2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68"/>
        <w:gridCol w:w="4680"/>
        <w:gridCol w:w="289"/>
      </w:tblGrid>
      <w:tr w:rsidR="00785BE0">
        <w:tc>
          <w:tcPr>
            <w:tcW w:w="903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785BE0" w:rsidRDefault="00B04A0A">
            <w:pPr>
              <w:spacing w:line="560" w:lineRule="exact"/>
              <w:ind w:firstLineChars="100" w:firstLine="280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抄送：各有关直属事业单位。</w:t>
            </w:r>
          </w:p>
        </w:tc>
      </w:tr>
      <w:tr w:rsidR="00785BE0">
        <w:tc>
          <w:tcPr>
            <w:tcW w:w="4068" w:type="dxa"/>
            <w:tcBorders>
              <w:left w:val="nil"/>
              <w:bottom w:val="single" w:sz="12" w:space="0" w:color="auto"/>
              <w:right w:val="nil"/>
            </w:tcBorders>
          </w:tcPr>
          <w:p w:rsidR="00785BE0" w:rsidRDefault="00B04A0A">
            <w:pPr>
              <w:spacing w:line="560" w:lineRule="exact"/>
              <w:ind w:firstLineChars="100" w:firstLine="280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上海市教育委员会办公室</w:t>
            </w:r>
          </w:p>
        </w:tc>
        <w:tc>
          <w:tcPr>
            <w:tcW w:w="4680" w:type="dxa"/>
            <w:tcBorders>
              <w:left w:val="nil"/>
              <w:bottom w:val="single" w:sz="12" w:space="0" w:color="auto"/>
              <w:right w:val="nil"/>
            </w:tcBorders>
          </w:tcPr>
          <w:p w:rsidR="00785BE0" w:rsidRDefault="00B04A0A">
            <w:pPr>
              <w:spacing w:line="560" w:lineRule="exact"/>
              <w:jc w:val="right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2024年2月26日印发</w:t>
            </w:r>
          </w:p>
        </w:tc>
        <w:tc>
          <w:tcPr>
            <w:tcW w:w="289" w:type="dxa"/>
            <w:tcBorders>
              <w:left w:val="nil"/>
              <w:bottom w:val="single" w:sz="12" w:space="0" w:color="auto"/>
              <w:right w:val="nil"/>
            </w:tcBorders>
          </w:tcPr>
          <w:p w:rsidR="00785BE0" w:rsidRDefault="00785BE0">
            <w:pPr>
              <w:spacing w:line="560" w:lineRule="exact"/>
              <w:ind w:rightChars="171" w:right="359"/>
              <w:jc w:val="right"/>
              <w:rPr>
                <w:rFonts w:ascii="黑体" w:eastAsia="黑体"/>
                <w:sz w:val="28"/>
                <w:szCs w:val="28"/>
              </w:rPr>
            </w:pPr>
          </w:p>
        </w:tc>
      </w:tr>
    </w:tbl>
    <w:p w:rsidR="00785BE0" w:rsidRDefault="00785BE0" w:rsidP="00A63360">
      <w:pPr>
        <w:adjustRightInd w:val="0"/>
        <w:snapToGrid w:val="0"/>
        <w:spacing w:line="560" w:lineRule="exact"/>
        <w:jc w:val="left"/>
        <w:rPr>
          <w:rFonts w:eastAsia="华文仿宋" w:hAnsi="华文仿宋"/>
          <w:sz w:val="30"/>
          <w:szCs w:val="30"/>
        </w:rPr>
      </w:pPr>
    </w:p>
    <w:sectPr w:rsidR="00785BE0" w:rsidSect="00785BE0">
      <w:footerReference w:type="even" r:id="rId7"/>
      <w:footerReference w:type="default" r:id="rId8"/>
      <w:pgSz w:w="11906" w:h="16838"/>
      <w:pgMar w:top="2098" w:right="1508" w:bottom="1714" w:left="1520" w:header="851" w:footer="1418" w:gutter="57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57E0" w:rsidRDefault="006457E0" w:rsidP="00785BE0">
      <w:r>
        <w:separator/>
      </w:r>
    </w:p>
  </w:endnote>
  <w:endnote w:type="continuationSeparator" w:id="0">
    <w:p w:rsidR="006457E0" w:rsidRDefault="006457E0" w:rsidP="00785B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方正书宋_GBK"/>
    <w:charset w:val="00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altName w:val="方正仿宋_GBK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BE0" w:rsidRDefault="00067215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B04A0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04A0A">
      <w:rPr>
        <w:rStyle w:val="a5"/>
      </w:rPr>
      <w:t>1</w:t>
    </w:r>
    <w:r>
      <w:rPr>
        <w:rStyle w:val="a5"/>
      </w:rPr>
      <w:fldChar w:fldCharType="end"/>
    </w:r>
  </w:p>
  <w:p w:rsidR="00785BE0" w:rsidRDefault="00785BE0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BE0" w:rsidRDefault="00B04A0A">
    <w:pPr>
      <w:pStyle w:val="a3"/>
      <w:framePr w:wrap="around" w:vAnchor="text" w:hAnchor="margin" w:xAlign="outside" w:y="1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 xml:space="preserve">—  </w:t>
    </w:r>
    <w:r w:rsidR="00067215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067215">
      <w:rPr>
        <w:rStyle w:val="a5"/>
        <w:rFonts w:ascii="宋体" w:hAnsi="宋体"/>
        <w:sz w:val="28"/>
      </w:rPr>
      <w:fldChar w:fldCharType="separate"/>
    </w:r>
    <w:r w:rsidR="006457E0">
      <w:rPr>
        <w:rStyle w:val="a5"/>
        <w:rFonts w:ascii="宋体" w:hAnsi="宋体"/>
        <w:noProof/>
        <w:sz w:val="28"/>
      </w:rPr>
      <w:t>1</w:t>
    </w:r>
    <w:r w:rsidR="00067215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—</w:t>
    </w:r>
  </w:p>
  <w:p w:rsidR="00785BE0" w:rsidRDefault="00785BE0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57E0" w:rsidRDefault="006457E0" w:rsidP="00785BE0">
      <w:r>
        <w:separator/>
      </w:r>
    </w:p>
  </w:footnote>
  <w:footnote w:type="continuationSeparator" w:id="0">
    <w:p w:rsidR="006457E0" w:rsidRDefault="006457E0" w:rsidP="00785B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CDEE160B"/>
    <w:rsid w:val="CDEE160B"/>
    <w:rsid w:val="EF5BC255"/>
    <w:rsid w:val="00024907"/>
    <w:rsid w:val="00035F05"/>
    <w:rsid w:val="00056EC1"/>
    <w:rsid w:val="00067215"/>
    <w:rsid w:val="00094FC4"/>
    <w:rsid w:val="000C226B"/>
    <w:rsid w:val="000E690E"/>
    <w:rsid w:val="000F348C"/>
    <w:rsid w:val="00112C10"/>
    <w:rsid w:val="001354D5"/>
    <w:rsid w:val="00144DFA"/>
    <w:rsid w:val="00145BD0"/>
    <w:rsid w:val="00183763"/>
    <w:rsid w:val="001A1D49"/>
    <w:rsid w:val="001B3025"/>
    <w:rsid w:val="001C0F96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2B36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5155AB"/>
    <w:rsid w:val="00581AF9"/>
    <w:rsid w:val="005927B4"/>
    <w:rsid w:val="005D6055"/>
    <w:rsid w:val="005E0EB6"/>
    <w:rsid w:val="005F4E0C"/>
    <w:rsid w:val="006078B9"/>
    <w:rsid w:val="00611F21"/>
    <w:rsid w:val="00623312"/>
    <w:rsid w:val="00625F17"/>
    <w:rsid w:val="006457E0"/>
    <w:rsid w:val="006634B4"/>
    <w:rsid w:val="00667B97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85BE0"/>
    <w:rsid w:val="007B5579"/>
    <w:rsid w:val="007D2CE1"/>
    <w:rsid w:val="007D5333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63360"/>
    <w:rsid w:val="00A82097"/>
    <w:rsid w:val="00A97E74"/>
    <w:rsid w:val="00AA2AD8"/>
    <w:rsid w:val="00AA6013"/>
    <w:rsid w:val="00B03BDD"/>
    <w:rsid w:val="00B04A0A"/>
    <w:rsid w:val="00B36E68"/>
    <w:rsid w:val="00B409C3"/>
    <w:rsid w:val="00B5787D"/>
    <w:rsid w:val="00BC3863"/>
    <w:rsid w:val="00BD4122"/>
    <w:rsid w:val="00C006C8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E259A"/>
    <w:rsid w:val="00FF6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BE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785BE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785B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785BE0"/>
  </w:style>
  <w:style w:type="paragraph" w:styleId="a6">
    <w:name w:val="List Paragraph"/>
    <w:basedOn w:val="a"/>
    <w:uiPriority w:val="34"/>
    <w:qFormat/>
    <w:rsid w:val="00785BE0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0);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2024&#24180;&#25991;&#20214;&#27169;&#26495;\&#20844;&#25991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29</TotalTime>
  <Pages>5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刘瑜</cp:lastModifiedBy>
  <cp:revision>5</cp:revision>
  <cp:lastPrinted>2024-02-26T16:19:00Z</cp:lastPrinted>
  <dcterms:created xsi:type="dcterms:W3CDTF">2024-02-26T16:15:00Z</dcterms:created>
  <dcterms:modified xsi:type="dcterms:W3CDTF">2024-09-05T07:28:00Z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EDA281C99F43D57DBF48DC6578F91BBC</vt:lpwstr>
  </property>
</Properties>
</file>