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342BFE">
      <w:pPr>
        <w:overflowPunct w:val="0"/>
        <w:adjustRightInd w:val="0"/>
        <w:snapToGrid w:val="0"/>
        <w:spacing w:line="540" w:lineRule="exact"/>
      </w:pPr>
      <w:r>
        <w:rPr>
          <w:rFonts w:hint="eastAsia" w:eastAsia="黑体"/>
          <w:sz w:val="32"/>
          <w:szCs w:val="32"/>
        </w:rPr>
        <w:t>附件</w:t>
      </w:r>
      <w:r>
        <w:rPr>
          <w:rFonts w:eastAsia="黑体" w:cs="黑体"/>
          <w:sz w:val="32"/>
          <w:szCs w:val="32"/>
        </w:rPr>
        <w:t>4</w:t>
      </w:r>
    </w:p>
    <w:p w14:paraId="26C9D823">
      <w:pPr>
        <w:overflowPunct w:val="0"/>
        <w:adjustRightInd w:val="0"/>
        <w:snapToGrid w:val="0"/>
        <w:spacing w:line="540" w:lineRule="exact"/>
        <w:jc w:val="center"/>
        <w:rPr>
          <w:rFonts w:eastAsia="方正小标宋简体"/>
          <w:sz w:val="44"/>
          <w:szCs w:val="44"/>
        </w:rPr>
      </w:pPr>
    </w:p>
    <w:p w14:paraId="49DD0FED">
      <w:pPr>
        <w:overflowPunct w:val="0"/>
        <w:adjustRightInd w:val="0"/>
        <w:snapToGrid w:val="0"/>
        <w:spacing w:line="540" w:lineRule="exact"/>
        <w:jc w:val="center"/>
        <w:rPr>
          <w:rFonts w:eastAsia="方正小标宋简体" w:cs="方正小标宋简体"/>
          <w:sz w:val="44"/>
          <w:szCs w:val="44"/>
        </w:rPr>
      </w:pPr>
      <w:bookmarkStart w:id="0" w:name="_GoBack"/>
      <w:r>
        <w:rPr>
          <w:rFonts w:hint="eastAsia" w:eastAsia="方正小标宋简体"/>
          <w:sz w:val="44"/>
          <w:szCs w:val="44"/>
        </w:rPr>
        <w:t>第七届中华经典诵写讲大赛</w:t>
      </w:r>
    </w:p>
    <w:p w14:paraId="4E8D13C1">
      <w:pPr>
        <w:overflowPunct w:val="0"/>
        <w:adjustRightInd w:val="0"/>
        <w:snapToGrid w:val="0"/>
        <w:spacing w:line="540" w:lineRule="exact"/>
        <w:jc w:val="center"/>
        <w:rPr>
          <w:rFonts w:eastAsia="方正小标宋简体" w:cs="方正小标宋简体"/>
          <w:sz w:val="44"/>
          <w:szCs w:val="44"/>
        </w:rPr>
      </w:pPr>
      <w:r>
        <w:rPr>
          <w:rFonts w:hint="eastAsia" w:eastAsia="方正小标宋简体"/>
          <w:sz w:val="44"/>
          <w:szCs w:val="44"/>
        </w:rPr>
        <w:t>“印记中国”师生篆刻大赛方案</w:t>
      </w:r>
      <w:bookmarkEnd w:id="0"/>
    </w:p>
    <w:p w14:paraId="31E5CD2F">
      <w:pPr>
        <w:pStyle w:val="5"/>
        <w:overflowPunct w:val="0"/>
        <w:adjustRightInd w:val="0"/>
        <w:snapToGrid w:val="0"/>
        <w:spacing w:before="0" w:beforeAutospacing="0" w:after="0" w:afterAutospacing="0" w:line="540" w:lineRule="exact"/>
        <w:ind w:firstLine="600" w:firstLineChars="200"/>
        <w:rPr>
          <w:sz w:val="30"/>
          <w:szCs w:val="30"/>
        </w:rPr>
      </w:pPr>
    </w:p>
    <w:p w14:paraId="745B79DC">
      <w:pPr>
        <w:overflowPunct w:val="0"/>
        <w:adjustRightInd w:val="0"/>
        <w:snapToGrid w:val="0"/>
        <w:spacing w:line="540" w:lineRule="exact"/>
        <w:ind w:firstLine="640" w:firstLineChars="200"/>
        <w:rPr>
          <w:rStyle w:val="12"/>
          <w:rFonts w:eastAsia="仿宋_GB2312"/>
          <w:sz w:val="32"/>
          <w:szCs w:val="32"/>
        </w:rPr>
      </w:pPr>
      <w:r>
        <w:rPr>
          <w:rFonts w:hint="eastAsia" w:eastAsia="仿宋_GB2312"/>
          <w:sz w:val="32"/>
          <w:szCs w:val="32"/>
        </w:rPr>
        <w:t>第七届中华经典诵写讲大赛“印记中国”师生篆刻大赛</w:t>
      </w:r>
      <w:r>
        <w:rPr>
          <w:rStyle w:val="12"/>
          <w:rFonts w:hint="eastAsia" w:eastAsia="仿宋_GB2312" w:cstheme="minorBidi"/>
          <w:sz w:val="32"/>
          <w:szCs w:val="32"/>
        </w:rPr>
        <w:t>（以下简称篆刻大赛）</w:t>
      </w:r>
      <w:r>
        <w:rPr>
          <w:rFonts w:hint="eastAsia" w:eastAsia="仿宋_GB2312"/>
          <w:sz w:val="32"/>
          <w:szCs w:val="32"/>
        </w:rPr>
        <w:t>由</w:t>
      </w:r>
      <w:r>
        <w:rPr>
          <w:rStyle w:val="12"/>
          <w:rFonts w:hint="eastAsia" w:eastAsia="仿宋_GB2312" w:cstheme="minorBidi"/>
          <w:sz w:val="32"/>
          <w:szCs w:val="32"/>
        </w:rPr>
        <w:t>河北大学、北京歌华文化中心有限公司承办</w:t>
      </w:r>
      <w:r>
        <w:rPr>
          <w:rStyle w:val="12"/>
          <w:rFonts w:hint="eastAsia" w:eastAsia="仿宋_GB2312" w:cs="仿宋_GB2312"/>
          <w:sz w:val="32"/>
          <w:szCs w:val="32"/>
        </w:rPr>
        <w:t>。</w:t>
      </w:r>
      <w:r>
        <w:rPr>
          <w:rStyle w:val="12"/>
          <w:rFonts w:hint="eastAsia" w:eastAsia="仿宋_GB2312" w:cstheme="minorBidi"/>
          <w:sz w:val="32"/>
          <w:szCs w:val="32"/>
        </w:rPr>
        <w:t>方案如下。</w:t>
      </w:r>
    </w:p>
    <w:p w14:paraId="54E22514">
      <w:pPr>
        <w:overflowPunct w:val="0"/>
        <w:adjustRightInd w:val="0"/>
        <w:snapToGrid w:val="0"/>
        <w:spacing w:line="540" w:lineRule="exact"/>
        <w:ind w:firstLine="640" w:firstLineChars="200"/>
        <w:rPr>
          <w:rStyle w:val="12"/>
          <w:rFonts w:eastAsia="黑体"/>
          <w:bCs/>
          <w:sz w:val="32"/>
          <w:szCs w:val="32"/>
        </w:rPr>
      </w:pPr>
      <w:r>
        <w:rPr>
          <w:rStyle w:val="12"/>
          <w:rFonts w:hint="eastAsia" w:eastAsia="黑体" w:cstheme="minorBidi"/>
          <w:bCs/>
          <w:sz w:val="32"/>
          <w:szCs w:val="32"/>
        </w:rPr>
        <w:t>一、参赛对象与组别</w:t>
      </w:r>
    </w:p>
    <w:p w14:paraId="44E8CF56">
      <w:pPr>
        <w:overflowPunct w:val="0"/>
        <w:adjustRightInd w:val="0"/>
        <w:snapToGrid w:val="0"/>
        <w:spacing w:line="540" w:lineRule="exact"/>
        <w:ind w:firstLine="640" w:firstLineChars="200"/>
        <w:rPr>
          <w:rStyle w:val="12"/>
          <w:rFonts w:eastAsia="仿宋_GB2312"/>
          <w:sz w:val="32"/>
          <w:szCs w:val="32"/>
        </w:rPr>
      </w:pPr>
      <w:r>
        <w:rPr>
          <w:rStyle w:val="12"/>
          <w:rFonts w:hint="eastAsia" w:eastAsia="仿宋_GB2312" w:cstheme="minorBidi"/>
          <w:sz w:val="32"/>
          <w:szCs w:val="32"/>
        </w:rPr>
        <w:t>参赛对象为全国大中小学校在校学生和在职教师。设手工篆刻、机器篆刻两个类别。每类分为小学生组、中学生组（</w:t>
      </w:r>
      <w:r>
        <w:rPr>
          <w:rFonts w:hint="eastAsia" w:eastAsia="仿宋_GB2312"/>
          <w:sz w:val="32"/>
          <w:szCs w:val="32"/>
        </w:rPr>
        <w:t>含中职学生</w:t>
      </w:r>
      <w:r>
        <w:rPr>
          <w:rStyle w:val="12"/>
          <w:rFonts w:hint="eastAsia" w:eastAsia="仿宋_GB2312" w:cstheme="minorBidi"/>
          <w:sz w:val="32"/>
          <w:szCs w:val="32"/>
        </w:rPr>
        <w:t>）、大学生组（含高职学生、研究生、留学生）、教师组（含幼儿园在职教师），共8个组别。</w:t>
      </w:r>
    </w:p>
    <w:p w14:paraId="37458157">
      <w:pPr>
        <w:overflowPunct w:val="0"/>
        <w:adjustRightInd w:val="0"/>
        <w:snapToGrid w:val="0"/>
        <w:spacing w:line="540" w:lineRule="exact"/>
        <w:ind w:firstLine="640" w:firstLineChars="200"/>
        <w:rPr>
          <w:rStyle w:val="12"/>
          <w:rFonts w:eastAsia="黑体"/>
          <w:bCs/>
          <w:sz w:val="32"/>
          <w:szCs w:val="32"/>
        </w:rPr>
      </w:pPr>
      <w:r>
        <w:rPr>
          <w:rStyle w:val="12"/>
          <w:rFonts w:hint="eastAsia" w:eastAsia="黑体" w:cstheme="minorBidi"/>
          <w:bCs/>
          <w:sz w:val="32"/>
          <w:szCs w:val="32"/>
        </w:rPr>
        <w:t>二、参赛要求</w:t>
      </w:r>
    </w:p>
    <w:p w14:paraId="06A04A19">
      <w:pPr>
        <w:overflowPunct w:val="0"/>
        <w:adjustRightInd w:val="0"/>
        <w:snapToGrid w:val="0"/>
        <w:spacing w:line="540" w:lineRule="exact"/>
        <w:ind w:firstLine="640" w:firstLineChars="200"/>
        <w:rPr>
          <w:rStyle w:val="12"/>
          <w:rFonts w:eastAsia="楷体"/>
          <w:bCs/>
          <w:sz w:val="32"/>
          <w:szCs w:val="32"/>
        </w:rPr>
      </w:pPr>
      <w:r>
        <w:rPr>
          <w:rStyle w:val="12"/>
          <w:rFonts w:hint="eastAsia" w:eastAsia="楷体" w:cstheme="minorBidi"/>
          <w:bCs/>
          <w:sz w:val="32"/>
          <w:szCs w:val="32"/>
        </w:rPr>
        <w:t>（一）内容要求</w:t>
      </w:r>
    </w:p>
    <w:p w14:paraId="65D12837">
      <w:pPr>
        <w:overflowPunct w:val="0"/>
        <w:adjustRightInd w:val="0"/>
        <w:snapToGrid w:val="0"/>
        <w:spacing w:line="540" w:lineRule="exact"/>
        <w:ind w:firstLine="640" w:firstLineChars="200"/>
        <w:rPr>
          <w:rStyle w:val="12"/>
          <w:rFonts w:eastAsia="仿宋_GB2312"/>
          <w:sz w:val="32"/>
          <w:szCs w:val="32"/>
        </w:rPr>
      </w:pPr>
      <w:r>
        <w:rPr>
          <w:rFonts w:hint="eastAsia" w:eastAsia="仿宋_GB2312"/>
          <w:sz w:val="32"/>
          <w:szCs w:val="32"/>
        </w:rPr>
        <w:t>反映中华优秀文化、爱国情怀以及积极向上时代精神的词语、警句、中华古今名人名言</w:t>
      </w:r>
      <w:r>
        <w:rPr>
          <w:rStyle w:val="12"/>
          <w:rFonts w:hint="eastAsia" w:eastAsia="仿宋_GB2312" w:cstheme="minorBidi"/>
          <w:sz w:val="32"/>
          <w:szCs w:val="32"/>
        </w:rPr>
        <w:t>。内容应完整、准确。</w:t>
      </w:r>
    </w:p>
    <w:p w14:paraId="714CC94C">
      <w:pPr>
        <w:overflowPunct w:val="0"/>
        <w:adjustRightInd w:val="0"/>
        <w:snapToGrid w:val="0"/>
        <w:spacing w:line="540" w:lineRule="exact"/>
        <w:ind w:firstLine="640" w:firstLineChars="200"/>
        <w:rPr>
          <w:rStyle w:val="12"/>
          <w:rFonts w:eastAsia="楷体"/>
          <w:bCs/>
          <w:sz w:val="32"/>
          <w:szCs w:val="32"/>
        </w:rPr>
      </w:pPr>
      <w:r>
        <w:rPr>
          <w:rStyle w:val="12"/>
          <w:rFonts w:hint="eastAsia" w:eastAsia="楷体" w:cstheme="minorBidi"/>
          <w:bCs/>
          <w:sz w:val="32"/>
          <w:szCs w:val="32"/>
        </w:rPr>
        <w:t>（二）形式要求</w:t>
      </w:r>
    </w:p>
    <w:p w14:paraId="467D9516">
      <w:pPr>
        <w:overflowPunct w:val="0"/>
        <w:adjustRightInd w:val="0"/>
        <w:snapToGrid w:val="0"/>
        <w:spacing w:line="540" w:lineRule="exact"/>
        <w:ind w:firstLine="640" w:firstLineChars="200"/>
        <w:rPr>
          <w:rStyle w:val="12"/>
          <w:rFonts w:eastAsia="仿宋_GB2312"/>
          <w:sz w:val="32"/>
          <w:szCs w:val="32"/>
        </w:rPr>
      </w:pPr>
      <w:r>
        <w:rPr>
          <w:rStyle w:val="12"/>
          <w:rFonts w:hint="eastAsia" w:eastAsia="仿宋_GB2312" w:cstheme="minorBidi"/>
          <w:sz w:val="32"/>
          <w:szCs w:val="32"/>
        </w:rPr>
        <w:t>参赛作品内容使用汉字，字体不限。</w:t>
      </w:r>
    </w:p>
    <w:p w14:paraId="65B8C785">
      <w:pPr>
        <w:overflowPunct w:val="0"/>
        <w:adjustRightInd w:val="0"/>
        <w:snapToGrid w:val="0"/>
        <w:spacing w:line="540" w:lineRule="exact"/>
        <w:ind w:firstLine="640" w:firstLineChars="200"/>
        <w:rPr>
          <w:rStyle w:val="12"/>
          <w:rFonts w:eastAsia="仿宋_GB2312"/>
          <w:sz w:val="32"/>
          <w:szCs w:val="32"/>
        </w:rPr>
      </w:pPr>
      <w:r>
        <w:rPr>
          <w:rStyle w:val="12"/>
          <w:rFonts w:hint="eastAsia" w:eastAsia="仿宋_GB2312" w:cstheme="minorBidi"/>
          <w:sz w:val="32"/>
          <w:szCs w:val="32"/>
        </w:rPr>
        <w:t>参赛作品材质提倡使用除传统石材以外的各种新型材料，机器篆刻鼓励使用木头、陶瓷、金属等材料。</w:t>
      </w:r>
    </w:p>
    <w:p w14:paraId="3FB955FA">
      <w:pPr>
        <w:overflowPunct w:val="0"/>
        <w:adjustRightInd w:val="0"/>
        <w:snapToGrid w:val="0"/>
        <w:spacing w:line="540" w:lineRule="exact"/>
        <w:ind w:firstLine="640" w:firstLineChars="200"/>
        <w:rPr>
          <w:rStyle w:val="12"/>
          <w:rFonts w:eastAsia="仿宋_GB2312"/>
          <w:sz w:val="32"/>
          <w:szCs w:val="32"/>
        </w:rPr>
      </w:pPr>
      <w:r>
        <w:rPr>
          <w:rStyle w:val="12"/>
          <w:rFonts w:hint="eastAsia" w:eastAsia="仿宋_GB2312" w:cstheme="minorBidi"/>
          <w:sz w:val="32"/>
          <w:szCs w:val="32"/>
        </w:rPr>
        <w:t>手工篆刻类：每人限报1件印屏（粘贴印蜕6</w:t>
      </w:r>
      <w:r>
        <w:rPr>
          <w:rFonts w:hint="eastAsia" w:eastAsia="仿宋_GB2312"/>
          <w:sz w:val="32"/>
          <w:szCs w:val="32"/>
        </w:rPr>
        <w:t>—</w:t>
      </w:r>
      <w:r>
        <w:rPr>
          <w:rStyle w:val="12"/>
          <w:rFonts w:hint="eastAsia" w:eastAsia="仿宋_GB2312" w:cstheme="minorBidi"/>
          <w:sz w:val="32"/>
          <w:szCs w:val="32"/>
        </w:rPr>
        <w:t>8方，需两个以上边款，作者自行粘贴、题签）。印屏尺寸为138cm×34cm，竖式。</w:t>
      </w:r>
    </w:p>
    <w:p w14:paraId="4AF3EDD5">
      <w:pPr>
        <w:overflowPunct w:val="0"/>
        <w:adjustRightInd w:val="0"/>
        <w:snapToGrid w:val="0"/>
        <w:spacing w:line="540" w:lineRule="exact"/>
        <w:ind w:firstLine="640" w:firstLineChars="200"/>
        <w:rPr>
          <w:rStyle w:val="12"/>
          <w:rFonts w:eastAsia="仿宋_GB2312"/>
          <w:sz w:val="32"/>
          <w:szCs w:val="32"/>
        </w:rPr>
      </w:pPr>
      <w:r>
        <w:rPr>
          <w:rStyle w:val="12"/>
          <w:rFonts w:hint="eastAsia" w:eastAsia="仿宋_GB2312" w:cstheme="minorBidi"/>
          <w:sz w:val="32"/>
          <w:szCs w:val="32"/>
        </w:rPr>
        <w:t>机器篆刻类：作者根据设计稿以机器的方式制作篆刻作品的成品，并将钤印出的印蜕以印屏的形式呈现（粘贴印蜕6—8方，需两个以上边款，作者自行粘贴、题签）。印屏尺寸为138cm×34cm，竖式。</w:t>
      </w:r>
    </w:p>
    <w:p w14:paraId="7150F70C">
      <w:pPr>
        <w:overflowPunct w:val="0"/>
        <w:adjustRightInd w:val="0"/>
        <w:snapToGrid w:val="0"/>
        <w:spacing w:line="540" w:lineRule="exact"/>
        <w:ind w:firstLine="640" w:firstLineChars="200"/>
        <w:rPr>
          <w:rStyle w:val="12"/>
          <w:rFonts w:eastAsia="楷体"/>
          <w:bCs/>
          <w:sz w:val="32"/>
          <w:szCs w:val="32"/>
        </w:rPr>
      </w:pPr>
      <w:r>
        <w:rPr>
          <w:rStyle w:val="12"/>
          <w:rFonts w:hint="eastAsia" w:eastAsia="楷体" w:cstheme="minorBidi"/>
          <w:bCs/>
          <w:sz w:val="32"/>
          <w:szCs w:val="32"/>
        </w:rPr>
        <w:t>（三）提交要求</w:t>
      </w:r>
    </w:p>
    <w:p w14:paraId="628FB5BC">
      <w:pPr>
        <w:overflowPunct w:val="0"/>
        <w:adjustRightInd w:val="0"/>
        <w:snapToGrid w:val="0"/>
        <w:spacing w:line="540" w:lineRule="exact"/>
        <w:ind w:firstLine="640" w:firstLineChars="200"/>
        <w:rPr>
          <w:rStyle w:val="12"/>
          <w:rFonts w:eastAsia="仿宋_GB2312"/>
          <w:sz w:val="32"/>
          <w:szCs w:val="32"/>
        </w:rPr>
      </w:pPr>
      <w:r>
        <w:rPr>
          <w:rStyle w:val="12"/>
          <w:rFonts w:hint="eastAsia" w:eastAsia="仿宋_GB2312" w:cstheme="minorBidi"/>
          <w:sz w:val="32"/>
          <w:szCs w:val="32"/>
        </w:rPr>
        <w:t>手工篆刻类作品要求在大赛官网上传印屏照片，另附作品释文。</w:t>
      </w:r>
    </w:p>
    <w:p w14:paraId="033CB97B">
      <w:pPr>
        <w:overflowPunct w:val="0"/>
        <w:adjustRightInd w:val="0"/>
        <w:snapToGrid w:val="0"/>
        <w:spacing w:line="540" w:lineRule="exact"/>
        <w:ind w:firstLine="640" w:firstLineChars="200"/>
        <w:rPr>
          <w:rStyle w:val="12"/>
          <w:rFonts w:eastAsia="仿宋_GB2312"/>
          <w:sz w:val="32"/>
          <w:szCs w:val="32"/>
        </w:rPr>
      </w:pPr>
      <w:r>
        <w:rPr>
          <w:rStyle w:val="12"/>
          <w:rFonts w:hint="eastAsia" w:eastAsia="仿宋_GB2312" w:cstheme="minorBidi"/>
          <w:sz w:val="32"/>
          <w:szCs w:val="32"/>
        </w:rPr>
        <w:t>机器篆刻类作品要求在大赛官网上传印屏照片、已完成印章实物照片，另附作品释文。</w:t>
      </w:r>
    </w:p>
    <w:p w14:paraId="3214A2A0">
      <w:pPr>
        <w:overflowPunct w:val="0"/>
        <w:adjustRightInd w:val="0"/>
        <w:snapToGrid w:val="0"/>
        <w:spacing w:line="540" w:lineRule="exact"/>
        <w:ind w:firstLine="640" w:firstLineChars="200"/>
        <w:rPr>
          <w:rStyle w:val="12"/>
          <w:rFonts w:eastAsia="仿宋_GB2312"/>
          <w:sz w:val="32"/>
          <w:szCs w:val="32"/>
        </w:rPr>
      </w:pPr>
      <w:r>
        <w:rPr>
          <w:rStyle w:val="12"/>
          <w:rFonts w:hint="eastAsia" w:eastAsia="仿宋_GB2312" w:cstheme="minorBidi"/>
          <w:sz w:val="32"/>
          <w:szCs w:val="32"/>
        </w:rPr>
        <w:t>照片格式为JPG或JPEG，大小为1—5M，不超过5张，白色背景、无杂物，须有印面，要求能体现作品整体、局部等效果。</w:t>
      </w:r>
    </w:p>
    <w:p w14:paraId="2C91E737">
      <w:pPr>
        <w:overflowPunct w:val="0"/>
        <w:adjustRightInd w:val="0"/>
        <w:snapToGrid w:val="0"/>
        <w:spacing w:line="540" w:lineRule="exact"/>
        <w:ind w:firstLine="640" w:firstLineChars="200"/>
        <w:rPr>
          <w:rStyle w:val="12"/>
          <w:rFonts w:eastAsia="楷体"/>
          <w:bCs/>
          <w:sz w:val="32"/>
          <w:szCs w:val="32"/>
        </w:rPr>
      </w:pPr>
      <w:r>
        <w:rPr>
          <w:rStyle w:val="12"/>
          <w:rFonts w:hint="eastAsia" w:eastAsia="楷体" w:cstheme="minorBidi"/>
          <w:bCs/>
          <w:sz w:val="32"/>
          <w:szCs w:val="32"/>
        </w:rPr>
        <w:t>（四）其他要求</w:t>
      </w:r>
    </w:p>
    <w:p w14:paraId="79AF3AAC">
      <w:pPr>
        <w:overflowPunct w:val="0"/>
        <w:adjustRightInd w:val="0"/>
        <w:snapToGrid w:val="0"/>
        <w:spacing w:line="540" w:lineRule="exact"/>
        <w:ind w:firstLine="640" w:firstLineChars="200"/>
        <w:jc w:val="left"/>
        <w:rPr>
          <w:rStyle w:val="12"/>
          <w:rFonts w:eastAsia="仿宋_GB2312"/>
          <w:sz w:val="32"/>
          <w:szCs w:val="32"/>
        </w:rPr>
      </w:pPr>
      <w:r>
        <w:rPr>
          <w:rStyle w:val="12"/>
          <w:rFonts w:hint="eastAsia" w:eastAsia="仿宋_GB2312" w:cstheme="minorBidi"/>
          <w:sz w:val="32"/>
          <w:szCs w:val="32"/>
        </w:rPr>
        <w:t>参赛作品应为参赛者独立创作。</w:t>
      </w:r>
      <w:r>
        <w:rPr>
          <w:rFonts w:hint="eastAsia" w:eastAsia="仿宋_GB2312"/>
          <w:sz w:val="32"/>
          <w:szCs w:val="32"/>
        </w:rPr>
        <w:t>参赛者应使用规范汉字准确填写姓名、作品名称、所在单位或学校等信息。</w:t>
      </w:r>
      <w:r>
        <w:rPr>
          <w:rStyle w:val="12"/>
          <w:rFonts w:hint="eastAsia" w:eastAsia="仿宋_GB2312" w:cstheme="minorBidi"/>
          <w:sz w:val="32"/>
          <w:szCs w:val="32"/>
        </w:rPr>
        <w:t>作品进入评审阶段后，相关信息不得更改。每人限报1名指导教师，教师组参赛者不填写指导教师。</w:t>
      </w:r>
    </w:p>
    <w:p w14:paraId="4457F64B">
      <w:pPr>
        <w:overflowPunct w:val="0"/>
        <w:adjustRightInd w:val="0"/>
        <w:snapToGrid w:val="0"/>
        <w:spacing w:line="540" w:lineRule="exact"/>
        <w:ind w:firstLine="640" w:firstLineChars="200"/>
        <w:rPr>
          <w:rStyle w:val="12"/>
          <w:rFonts w:eastAsia="黑体"/>
          <w:bCs/>
          <w:sz w:val="32"/>
          <w:szCs w:val="32"/>
        </w:rPr>
      </w:pPr>
      <w:r>
        <w:rPr>
          <w:rStyle w:val="12"/>
          <w:rFonts w:hint="eastAsia" w:eastAsia="黑体" w:cstheme="minorBidi"/>
          <w:bCs/>
          <w:sz w:val="32"/>
          <w:szCs w:val="32"/>
        </w:rPr>
        <w:t>三、赛程安排</w:t>
      </w:r>
    </w:p>
    <w:p w14:paraId="2FCCE026">
      <w:pPr>
        <w:overflowPunct w:val="0"/>
        <w:adjustRightInd w:val="0"/>
        <w:snapToGrid w:val="0"/>
        <w:spacing w:line="540" w:lineRule="exact"/>
        <w:ind w:firstLine="640" w:firstLineChars="200"/>
        <w:rPr>
          <w:rStyle w:val="12"/>
          <w:rFonts w:eastAsia="楷体"/>
          <w:bCs/>
          <w:sz w:val="32"/>
          <w:szCs w:val="32"/>
        </w:rPr>
      </w:pPr>
      <w:r>
        <w:rPr>
          <w:rStyle w:val="12"/>
          <w:rFonts w:hint="eastAsia" w:eastAsia="楷体" w:cstheme="minorBidi"/>
          <w:bCs/>
          <w:sz w:val="32"/>
          <w:szCs w:val="32"/>
        </w:rPr>
        <w:t>（一）初赛：</w:t>
      </w:r>
      <w:r>
        <w:rPr>
          <w:rStyle w:val="12"/>
          <w:rFonts w:eastAsia="楷体" w:cstheme="minorBidi"/>
          <w:bCs/>
          <w:sz w:val="32"/>
          <w:szCs w:val="32"/>
        </w:rPr>
        <w:t>2025</w:t>
      </w:r>
      <w:r>
        <w:rPr>
          <w:rStyle w:val="12"/>
          <w:rFonts w:hint="eastAsia" w:eastAsia="楷体" w:cstheme="minorBidi"/>
          <w:bCs/>
          <w:sz w:val="32"/>
          <w:szCs w:val="32"/>
        </w:rPr>
        <w:t>年5月31日前</w:t>
      </w:r>
    </w:p>
    <w:p w14:paraId="3329EE45">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北京、天津、山西、辽宁、上海、浙江、广东、重庆、四川、贵州、陕西、甘肃等1</w:t>
      </w:r>
      <w:r>
        <w:rPr>
          <w:rFonts w:eastAsia="仿宋_GB2312"/>
          <w:sz w:val="32"/>
          <w:szCs w:val="32"/>
        </w:rPr>
        <w:t>2</w:t>
      </w:r>
      <w:r>
        <w:rPr>
          <w:rFonts w:hint="eastAsia" w:eastAsia="仿宋_GB2312"/>
          <w:sz w:val="32"/>
          <w:szCs w:val="32"/>
        </w:rPr>
        <w:t>个省（区、市）</w:t>
      </w:r>
      <w:r>
        <w:rPr>
          <w:rStyle w:val="12"/>
          <w:rFonts w:hint="eastAsia" w:eastAsia="仿宋_GB2312" w:cstheme="minorBidi"/>
          <w:sz w:val="32"/>
          <w:szCs w:val="32"/>
        </w:rPr>
        <w:t>举办省级初赛，参赛者按各省级部门通知要求</w:t>
      </w:r>
      <w:r>
        <w:rPr>
          <w:rFonts w:hint="eastAsia" w:eastAsia="仿宋_GB2312"/>
          <w:sz w:val="32"/>
          <w:szCs w:val="32"/>
        </w:rPr>
        <w:t>完成知识测评，</w:t>
      </w:r>
      <w:r>
        <w:rPr>
          <w:rStyle w:val="12"/>
          <w:rFonts w:hint="eastAsia" w:eastAsia="仿宋_GB2312" w:cstheme="minorBidi"/>
          <w:sz w:val="32"/>
          <w:szCs w:val="32"/>
        </w:rPr>
        <w:t>每人可多次测评，系统确定最高分为最终成绩（测评成绩不计入复赛），60分以上为测评合格，测评合格方可按赛区要求提交作品。</w:t>
      </w:r>
    </w:p>
    <w:p w14:paraId="64166E4A">
      <w:pPr>
        <w:overflowPunct w:val="0"/>
        <w:adjustRightInd w:val="0"/>
        <w:snapToGrid w:val="0"/>
        <w:spacing w:line="540" w:lineRule="exact"/>
        <w:ind w:firstLine="640" w:firstLineChars="200"/>
        <w:rPr>
          <w:rStyle w:val="12"/>
          <w:rFonts w:eastAsia="仿宋_GB2312"/>
          <w:sz w:val="32"/>
          <w:szCs w:val="32"/>
        </w:rPr>
      </w:pPr>
      <w:r>
        <w:rPr>
          <w:rStyle w:val="12"/>
          <w:rFonts w:hint="eastAsia" w:eastAsia="仿宋_GB2312" w:cstheme="minorBidi"/>
          <w:sz w:val="32"/>
          <w:szCs w:val="32"/>
        </w:rPr>
        <w:t>不举办省级赛事的省（区、市），参赛者登录大赛官网，按照参赛指引完成报名并参加知识测评。每人可多次测评，系统确定最高分为最终成绩（测评成绩不计入复赛），60分以上为测评合格，测评合格方可提交参赛作品，作品提交时间截至</w:t>
      </w:r>
      <w:r>
        <w:rPr>
          <w:rStyle w:val="12"/>
          <w:rFonts w:eastAsia="仿宋_GB2312" w:cstheme="minorBidi"/>
          <w:sz w:val="32"/>
          <w:szCs w:val="32"/>
        </w:rPr>
        <w:t>5</w:t>
      </w:r>
      <w:r>
        <w:rPr>
          <w:rStyle w:val="12"/>
          <w:rFonts w:hint="eastAsia" w:eastAsia="仿宋_GB2312" w:cstheme="minorBidi"/>
          <w:sz w:val="32"/>
          <w:szCs w:val="32"/>
        </w:rPr>
        <w:t>月</w:t>
      </w:r>
      <w:r>
        <w:rPr>
          <w:rStyle w:val="12"/>
          <w:rFonts w:eastAsia="仿宋_GB2312" w:cstheme="minorBidi"/>
          <w:sz w:val="32"/>
          <w:szCs w:val="32"/>
        </w:rPr>
        <w:t>31</w:t>
      </w:r>
      <w:r>
        <w:rPr>
          <w:rStyle w:val="12"/>
          <w:rFonts w:hint="eastAsia" w:eastAsia="仿宋_GB2312" w:cstheme="minorBidi"/>
          <w:sz w:val="32"/>
          <w:szCs w:val="32"/>
        </w:rPr>
        <w:t>日24:00。</w:t>
      </w:r>
    </w:p>
    <w:p w14:paraId="0D15E7F6">
      <w:pPr>
        <w:overflowPunct w:val="0"/>
        <w:adjustRightInd w:val="0"/>
        <w:snapToGrid w:val="0"/>
        <w:spacing w:line="540" w:lineRule="exact"/>
        <w:ind w:firstLine="640" w:firstLineChars="200"/>
        <w:rPr>
          <w:rStyle w:val="12"/>
          <w:rFonts w:eastAsia="楷体"/>
          <w:bCs/>
          <w:sz w:val="32"/>
          <w:szCs w:val="32"/>
        </w:rPr>
      </w:pPr>
      <w:r>
        <w:rPr>
          <w:rStyle w:val="12"/>
          <w:rFonts w:hint="eastAsia" w:eastAsia="楷体" w:cstheme="minorBidi"/>
          <w:bCs/>
          <w:sz w:val="32"/>
          <w:szCs w:val="32"/>
        </w:rPr>
        <w:t>（二）复赛：</w:t>
      </w:r>
      <w:r>
        <w:rPr>
          <w:rStyle w:val="12"/>
          <w:rFonts w:eastAsia="楷体" w:cstheme="minorBidi"/>
          <w:bCs/>
          <w:sz w:val="32"/>
          <w:szCs w:val="32"/>
        </w:rPr>
        <w:t>2025</w:t>
      </w:r>
      <w:r>
        <w:rPr>
          <w:rStyle w:val="12"/>
          <w:rFonts w:hint="eastAsia" w:eastAsia="楷体" w:cstheme="minorBidi"/>
          <w:bCs/>
          <w:sz w:val="32"/>
          <w:szCs w:val="32"/>
        </w:rPr>
        <w:t>年7月15日前</w:t>
      </w:r>
    </w:p>
    <w:p w14:paraId="34004699">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北京、天津、山西、辽宁、上海、浙江、广东、重庆、四川、贵州、陕西、甘肃等12个省（区、市）举办省级复赛。若参赛作品数量不超过2000件，每组推荐不超过本赛区该组参赛作品的10%，且每赛区推荐总数不超过150件。若参赛作品数量超过2000件，每增加500件参赛作品，推荐作品总数可相应增加10件。</w:t>
      </w:r>
    </w:p>
    <w:p w14:paraId="58F36690">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省级部门组织推荐入围全国决赛的参赛者登录大赛官网填写基本信息、上传作品图片，并于7月10日前确认推荐名单，将《第七届中华经典诵写讲大赛作品汇总表》电子版及加盖公章扫描版（PDF格式）发送至指定邮箱（jingdiansxj@ywcbs.com），邮件标题格式为“省份</w:t>
      </w:r>
      <w:r>
        <w:rPr>
          <w:rFonts w:eastAsia="仿宋_GB2312" w:cs="仿宋_GB2312"/>
          <w:sz w:val="32"/>
          <w:szCs w:val="32"/>
        </w:rPr>
        <w:t>+</w:t>
      </w:r>
      <w:r>
        <w:rPr>
          <w:rFonts w:hint="eastAsia" w:eastAsia="仿宋_GB2312"/>
          <w:sz w:val="32"/>
          <w:szCs w:val="32"/>
        </w:rPr>
        <w:t>第七届篆刻大赛汇总表”。赛区管理员使用官网账号确认推荐作品。</w:t>
      </w:r>
      <w:r>
        <w:rPr>
          <w:rStyle w:val="12"/>
          <w:rFonts w:hint="eastAsia" w:eastAsia="仿宋_GB2312" w:cstheme="minorBidi"/>
          <w:sz w:val="32"/>
          <w:szCs w:val="32"/>
        </w:rPr>
        <w:t>作品提交</w:t>
      </w:r>
      <w:r>
        <w:rPr>
          <w:rFonts w:hint="eastAsia" w:eastAsia="仿宋_GB2312"/>
          <w:sz w:val="32"/>
          <w:szCs w:val="32"/>
        </w:rPr>
        <w:t>时间截至7月15日24:00。</w:t>
      </w:r>
    </w:p>
    <w:p w14:paraId="46C93396">
      <w:pPr>
        <w:overflowPunct w:val="0"/>
        <w:adjustRightInd w:val="0"/>
        <w:snapToGrid w:val="0"/>
        <w:spacing w:line="540" w:lineRule="exact"/>
        <w:ind w:firstLine="640" w:firstLineChars="200"/>
        <w:rPr>
          <w:rStyle w:val="12"/>
          <w:rFonts w:eastAsia="仿宋_GB2312"/>
          <w:sz w:val="32"/>
          <w:szCs w:val="32"/>
        </w:rPr>
      </w:pPr>
      <w:r>
        <w:rPr>
          <w:rStyle w:val="12"/>
          <w:rFonts w:hint="eastAsia" w:eastAsia="仿宋_GB2312" w:cstheme="minorBidi"/>
          <w:sz w:val="32"/>
          <w:szCs w:val="32"/>
        </w:rPr>
        <w:t>不举办省级赛事的省（区、市），分赛项执委会组织专家评审，按参赛作品评审成绩确定入围决赛的参赛者，入围比例不超过参赛作品的10%。复赛成绩不计入决赛。</w:t>
      </w:r>
    </w:p>
    <w:p w14:paraId="15BEEC5B">
      <w:pPr>
        <w:overflowPunct w:val="0"/>
        <w:adjustRightInd w:val="0"/>
        <w:snapToGrid w:val="0"/>
        <w:spacing w:line="540" w:lineRule="exact"/>
        <w:ind w:firstLine="640" w:firstLineChars="200"/>
        <w:rPr>
          <w:rStyle w:val="12"/>
          <w:rFonts w:eastAsia="楷体"/>
          <w:bCs/>
          <w:sz w:val="32"/>
          <w:szCs w:val="32"/>
        </w:rPr>
      </w:pPr>
      <w:r>
        <w:rPr>
          <w:rStyle w:val="12"/>
          <w:rFonts w:hint="eastAsia" w:eastAsia="楷体" w:cstheme="minorBidi"/>
          <w:bCs/>
          <w:sz w:val="32"/>
          <w:szCs w:val="32"/>
        </w:rPr>
        <w:t>（三）决赛：</w:t>
      </w:r>
      <w:r>
        <w:rPr>
          <w:rStyle w:val="12"/>
          <w:rFonts w:eastAsia="楷体" w:cstheme="minorBidi"/>
          <w:bCs/>
          <w:sz w:val="32"/>
          <w:szCs w:val="32"/>
        </w:rPr>
        <w:t>2025</w:t>
      </w:r>
      <w:r>
        <w:rPr>
          <w:rStyle w:val="12"/>
          <w:rFonts w:hint="eastAsia" w:eastAsia="楷体" w:cstheme="minorBidi"/>
          <w:bCs/>
          <w:sz w:val="32"/>
          <w:szCs w:val="32"/>
        </w:rPr>
        <w:t>年9月30日前</w:t>
      </w:r>
    </w:p>
    <w:p w14:paraId="42A7E87A">
      <w:pPr>
        <w:overflowPunct w:val="0"/>
        <w:adjustRightInd w:val="0"/>
        <w:snapToGrid w:val="0"/>
        <w:spacing w:line="540" w:lineRule="exact"/>
        <w:ind w:firstLine="640" w:firstLineChars="200"/>
        <w:rPr>
          <w:rStyle w:val="12"/>
          <w:rFonts w:eastAsia="仿宋_GB2312"/>
          <w:sz w:val="32"/>
          <w:szCs w:val="32"/>
        </w:rPr>
      </w:pPr>
      <w:r>
        <w:rPr>
          <w:rStyle w:val="12"/>
          <w:rFonts w:hint="eastAsia" w:eastAsia="仿宋_GB2312" w:cstheme="minorBidi"/>
          <w:sz w:val="32"/>
          <w:szCs w:val="32"/>
        </w:rPr>
        <w:t>所有入围决赛的手工篆刻类参赛者，根据通知要求寄送印蜕及印屏实物作品，参赛印屏不予退还。所有入围决赛的机器篆刻类参赛者，可自行制作完成后寄送作品，也可联系承办单位协助制作（具体要求另行通知）。所有实物作品须于2025年8月15日前寄送到指定地点（具体地址另行通知）。</w:t>
      </w:r>
    </w:p>
    <w:p w14:paraId="78E40FEA">
      <w:pPr>
        <w:overflowPunct w:val="0"/>
        <w:adjustRightInd w:val="0"/>
        <w:snapToGrid w:val="0"/>
        <w:spacing w:line="540" w:lineRule="exact"/>
        <w:ind w:firstLine="640" w:firstLineChars="200"/>
        <w:rPr>
          <w:rStyle w:val="12"/>
          <w:rFonts w:eastAsia="仿宋_GB2312"/>
          <w:sz w:val="32"/>
          <w:szCs w:val="32"/>
        </w:rPr>
      </w:pPr>
      <w:r>
        <w:rPr>
          <w:rStyle w:val="12"/>
          <w:rFonts w:hint="eastAsia" w:eastAsia="仿宋_GB2312" w:cstheme="minorBidi"/>
          <w:sz w:val="32"/>
          <w:szCs w:val="32"/>
        </w:rPr>
        <w:t>分赛项执委会组织专家对印屏及实物进行评审，按评审成绩排序确定获奖作品及等次。</w:t>
      </w:r>
    </w:p>
    <w:p w14:paraId="3D756FC0">
      <w:pPr>
        <w:overflowPunct w:val="0"/>
        <w:adjustRightInd w:val="0"/>
        <w:snapToGrid w:val="0"/>
        <w:spacing w:line="540" w:lineRule="exact"/>
        <w:ind w:firstLine="640" w:firstLineChars="200"/>
        <w:rPr>
          <w:rStyle w:val="12"/>
          <w:rFonts w:eastAsia="楷体"/>
          <w:bCs/>
          <w:sz w:val="32"/>
          <w:szCs w:val="32"/>
        </w:rPr>
      </w:pPr>
      <w:r>
        <w:rPr>
          <w:rStyle w:val="12"/>
          <w:rFonts w:hint="eastAsia" w:eastAsia="楷体" w:cstheme="minorBidi"/>
          <w:bCs/>
          <w:sz w:val="32"/>
          <w:szCs w:val="32"/>
        </w:rPr>
        <w:t>（四）展示：</w:t>
      </w:r>
      <w:r>
        <w:rPr>
          <w:rStyle w:val="12"/>
          <w:rFonts w:eastAsia="楷体" w:cstheme="minorBidi"/>
          <w:bCs/>
          <w:sz w:val="32"/>
          <w:szCs w:val="32"/>
        </w:rPr>
        <w:t>2025</w:t>
      </w:r>
      <w:r>
        <w:rPr>
          <w:rStyle w:val="12"/>
          <w:rFonts w:hint="eastAsia" w:eastAsia="楷体" w:cstheme="minorBidi"/>
          <w:bCs/>
          <w:sz w:val="32"/>
          <w:szCs w:val="32"/>
        </w:rPr>
        <w:t>年10月至12月</w:t>
      </w:r>
    </w:p>
    <w:p w14:paraId="01ABEC28">
      <w:pPr>
        <w:overflowPunct w:val="0"/>
        <w:adjustRightInd w:val="0"/>
        <w:snapToGrid w:val="0"/>
        <w:spacing w:line="540" w:lineRule="exact"/>
        <w:ind w:firstLine="640" w:firstLineChars="200"/>
        <w:rPr>
          <w:rStyle w:val="12"/>
          <w:rFonts w:eastAsia="仿宋_GB2312"/>
          <w:sz w:val="32"/>
          <w:szCs w:val="32"/>
        </w:rPr>
      </w:pPr>
      <w:r>
        <w:rPr>
          <w:rStyle w:val="12"/>
          <w:rFonts w:hint="eastAsia" w:eastAsia="仿宋_GB2312" w:cstheme="minorBidi"/>
          <w:sz w:val="32"/>
          <w:szCs w:val="32"/>
        </w:rPr>
        <w:t>举办“印记中国”师生篆刻大赛获奖作品展览活动。</w:t>
      </w:r>
    </w:p>
    <w:p w14:paraId="1D204E79">
      <w:pPr>
        <w:overflowPunct w:val="0"/>
        <w:adjustRightInd w:val="0"/>
        <w:snapToGrid w:val="0"/>
        <w:spacing w:line="540" w:lineRule="exact"/>
        <w:ind w:firstLine="640" w:firstLineChars="200"/>
        <w:rPr>
          <w:rStyle w:val="12"/>
          <w:rFonts w:eastAsia="黑体"/>
          <w:bCs/>
          <w:sz w:val="32"/>
          <w:szCs w:val="32"/>
        </w:rPr>
      </w:pPr>
      <w:r>
        <w:rPr>
          <w:rStyle w:val="12"/>
          <w:rFonts w:hint="eastAsia" w:eastAsia="黑体" w:cstheme="minorBidi"/>
          <w:bCs/>
          <w:sz w:val="32"/>
          <w:szCs w:val="32"/>
        </w:rPr>
        <w:t>四、其他事项</w:t>
      </w:r>
    </w:p>
    <w:p w14:paraId="28DD77C4">
      <w:pPr>
        <w:overflowPunct w:val="0"/>
        <w:adjustRightInd w:val="0"/>
        <w:snapToGrid w:val="0"/>
        <w:spacing w:line="540" w:lineRule="exact"/>
        <w:ind w:firstLine="640" w:firstLineChars="200"/>
        <w:rPr>
          <w:rStyle w:val="12"/>
          <w:rFonts w:eastAsia="仿宋_GB2312"/>
          <w:sz w:val="32"/>
          <w:szCs w:val="32"/>
        </w:rPr>
      </w:pPr>
      <w:r>
        <w:rPr>
          <w:rStyle w:val="12"/>
          <w:rFonts w:hint="eastAsia" w:eastAsia="仿宋_GB2312" w:cstheme="minorBidi"/>
          <w:sz w:val="32"/>
          <w:szCs w:val="32"/>
        </w:rPr>
        <w:t>关于各赛段名单公示、决赛具体要求等未尽事宜均通过大赛官网发布通知。</w:t>
      </w:r>
    </w:p>
    <w:p w14:paraId="6B6B53F0">
      <w:pPr>
        <w:overflowPunct w:val="0"/>
        <w:adjustRightInd w:val="0"/>
        <w:snapToGrid w:val="0"/>
        <w:spacing w:line="540" w:lineRule="exact"/>
        <w:ind w:firstLine="640" w:firstLineChars="200"/>
        <w:rPr>
          <w:rStyle w:val="12"/>
          <w:rFonts w:eastAsia="仿宋_GB2312"/>
          <w:sz w:val="32"/>
          <w:szCs w:val="32"/>
        </w:rPr>
      </w:pPr>
      <w:r>
        <w:rPr>
          <w:rStyle w:val="12"/>
          <w:rFonts w:hint="eastAsia" w:eastAsia="仿宋_GB2312" w:cstheme="minorBidi"/>
          <w:sz w:val="32"/>
          <w:szCs w:val="32"/>
        </w:rPr>
        <w:t>联系人：河北大学范老师、荆老师，北京歌华文化中心有限公司耿老师</w:t>
      </w:r>
    </w:p>
    <w:p w14:paraId="2D392CD5">
      <w:pPr>
        <w:overflowPunct w:val="0"/>
        <w:adjustRightInd w:val="0"/>
        <w:snapToGrid w:val="0"/>
        <w:spacing w:line="540" w:lineRule="exact"/>
        <w:ind w:firstLine="640" w:firstLineChars="200"/>
        <w:rPr>
          <w:rStyle w:val="12"/>
          <w:rFonts w:eastAsia="仿宋_GB2312"/>
          <w:sz w:val="32"/>
          <w:szCs w:val="32"/>
        </w:rPr>
      </w:pPr>
      <w:r>
        <w:rPr>
          <w:rStyle w:val="12"/>
          <w:rFonts w:hint="eastAsia" w:eastAsia="仿宋_GB2312" w:cstheme="minorBidi"/>
          <w:sz w:val="32"/>
          <w:szCs w:val="32"/>
        </w:rPr>
        <w:t>电  话：010-84187761，84187975（工作日9:00—17:00接听咨询）</w:t>
      </w:r>
    </w:p>
    <w:p w14:paraId="7944C87B">
      <w:pPr>
        <w:overflowPunct w:val="0"/>
        <w:adjustRightInd w:val="0"/>
        <w:snapToGrid w:val="0"/>
        <w:spacing w:line="540" w:lineRule="exact"/>
        <w:ind w:firstLine="640" w:firstLineChars="200"/>
      </w:pPr>
      <w:r>
        <w:rPr>
          <w:rStyle w:val="12"/>
          <w:rFonts w:hint="eastAsia" w:eastAsia="仿宋_GB2312" w:cstheme="minorBidi"/>
          <w:sz w:val="32"/>
          <w:szCs w:val="32"/>
        </w:rPr>
        <w:t>邮</w:t>
      </w:r>
      <w:r>
        <w:rPr>
          <w:rStyle w:val="12"/>
          <w:rFonts w:eastAsia="仿宋_GB2312" w:cstheme="minorBidi"/>
          <w:sz w:val="32"/>
          <w:szCs w:val="32"/>
        </w:rPr>
        <w:t xml:space="preserve">  </w:t>
      </w:r>
      <w:r>
        <w:rPr>
          <w:rStyle w:val="12"/>
          <w:rFonts w:hint="eastAsia" w:eastAsia="仿宋_GB2312" w:cstheme="minorBidi"/>
          <w:sz w:val="32"/>
          <w:szCs w:val="32"/>
        </w:rPr>
        <w:t>箱：zkdasai@163.com</w:t>
      </w:r>
    </w:p>
    <w:p w14:paraId="0A812FC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方正舒体"/>
    <w:panose1 w:val="03000509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5B72AD"/>
    <w:multiLevelType w:val="multilevel"/>
    <w:tmpl w:val="3E5B72AD"/>
    <w:lvl w:ilvl="0" w:tentative="0">
      <w:start w:val="1"/>
      <w:numFmt w:val="decimal"/>
      <w:pStyle w:val="2"/>
      <w:isLgl/>
      <w:suff w:val="space"/>
      <w:lvlText w:val="第%1章"/>
      <w:lvlJc w:val="left"/>
      <w:pPr>
        <w:ind w:left="0" w:firstLine="0"/>
      </w:pPr>
      <w:rPr>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14:cntxtalts w14:val="0"/>
      </w:rPr>
    </w:lvl>
    <w:lvl w:ilvl="1" w:tentative="0">
      <w:start w:val="1"/>
      <w:numFmt w:val="decimal"/>
      <w:isLgl/>
      <w:suff w:val="space"/>
      <w:lvlText w:val="%1.%2"/>
      <w:lvlJc w:val="left"/>
      <w:pPr>
        <w:ind w:left="0" w:firstLine="0"/>
      </w:pPr>
      <w:rPr>
        <w:rFonts w:hint="eastAsia"/>
      </w:rPr>
    </w:lvl>
    <w:lvl w:ilvl="2" w:tentative="0">
      <w:start w:val="1"/>
      <w:numFmt w:val="decimal"/>
      <w:isLgl/>
      <w:suff w:val="space"/>
      <w:lvlText w:val="%1.%2.%3"/>
      <w:lvlJc w:val="left"/>
      <w:pPr>
        <w:ind w:left="0" w:firstLine="0"/>
      </w:pPr>
      <w:rPr>
        <w:rFonts w:hint="eastAsia"/>
      </w:rPr>
    </w:lvl>
    <w:lvl w:ilvl="3" w:tentative="0">
      <w:start w:val="1"/>
      <w:numFmt w:val="decimal"/>
      <w:isLgl/>
      <w:suff w:val="space"/>
      <w:lvlText w:val="%1.%2.%3.%4"/>
      <w:lvlJc w:val="left"/>
      <w:pPr>
        <w:ind w:left="0" w:firstLine="0"/>
      </w:pPr>
      <w:rPr>
        <w:rFonts w:hint="eastAsia"/>
      </w:rPr>
    </w:lvl>
    <w:lvl w:ilvl="4" w:tentative="0">
      <w:start w:val="1"/>
      <w:numFmt w:val="decimal"/>
      <w:isLgl/>
      <w:suff w:val="space"/>
      <w:lvlText w:val="%1.%2.%3.%4.%5"/>
      <w:lvlJc w:val="left"/>
      <w:pPr>
        <w:ind w:left="0" w:firstLine="0"/>
      </w:pPr>
      <w:rPr>
        <w:rFonts w:hint="eastAsia"/>
      </w:rPr>
    </w:lvl>
    <w:lvl w:ilvl="5" w:tentative="0">
      <w:start w:val="1"/>
      <w:numFmt w:val="decimal"/>
      <w:isLgl/>
      <w:suff w:val="space"/>
      <w:lvlText w:val="%1.%2.%3.%4.%5.%6."/>
      <w:lvlJc w:val="left"/>
      <w:pPr>
        <w:ind w:left="0" w:firstLine="0"/>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