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CA9" w:rsidRPr="00C01DBC" w:rsidRDefault="00E12CA9" w:rsidP="00E12CA9">
      <w:pPr>
        <w:widowControl/>
        <w:spacing w:line="480" w:lineRule="auto"/>
        <w:jc w:val="center"/>
        <w:rPr>
          <w:rFonts w:ascii="仿宋_GB2312" w:eastAsia="仿宋_GB2312" w:hAnsi="Arial" w:cs="Arial"/>
          <w:kern w:val="0"/>
          <w:sz w:val="28"/>
          <w:szCs w:val="28"/>
        </w:rPr>
      </w:pPr>
      <w:r w:rsidRPr="00C01DBC">
        <w:rPr>
          <w:rFonts w:ascii="黑体" w:eastAsia="黑体" w:hAnsi="黑体" w:cs="Arial"/>
          <w:b/>
          <w:bCs/>
          <w:kern w:val="0"/>
          <w:sz w:val="32"/>
          <w:szCs w:val="32"/>
        </w:rPr>
        <w:t>20</w:t>
      </w:r>
      <w:r w:rsidRPr="00C01DBC">
        <w:rPr>
          <w:rFonts w:ascii="黑体" w:eastAsia="黑体" w:hAnsi="黑体" w:cs="Arial" w:hint="eastAsia"/>
          <w:b/>
          <w:bCs/>
          <w:kern w:val="0"/>
          <w:sz w:val="32"/>
          <w:szCs w:val="32"/>
        </w:rPr>
        <w:t>20</w:t>
      </w:r>
      <w:r w:rsidRPr="00C01DBC">
        <w:rPr>
          <w:rFonts w:ascii="黑体" w:eastAsia="黑体" w:hAnsi="黑体" w:cs="Arial"/>
          <w:b/>
          <w:bCs/>
          <w:kern w:val="0"/>
          <w:sz w:val="32"/>
          <w:szCs w:val="32"/>
        </w:rPr>
        <w:t>年上海市教育委员会政府信息公开工作年度报告</w:t>
      </w:r>
      <w:r w:rsidRPr="00C01DBC">
        <w:rPr>
          <w:rFonts w:ascii="黑体" w:eastAsia="黑体" w:hAnsi="黑体" w:cs="Arial"/>
          <w:kern w:val="0"/>
          <w:sz w:val="32"/>
          <w:szCs w:val="32"/>
        </w:rPr>
        <w:br/>
      </w:r>
      <w:r w:rsidRPr="00C01DBC">
        <w:rPr>
          <w:rFonts w:ascii="仿宋_GB2312" w:eastAsia="仿宋_GB2312" w:hAnsi="Arial" w:cs="Arial" w:hint="eastAsia"/>
          <w:kern w:val="0"/>
          <w:sz w:val="28"/>
          <w:szCs w:val="28"/>
        </w:rPr>
        <w:t>2021年1月</w:t>
      </w:r>
      <w:r w:rsidR="00DD1AA9">
        <w:rPr>
          <w:rFonts w:ascii="仿宋_GB2312" w:eastAsia="仿宋_GB2312" w:hAnsi="Arial" w:cs="Arial" w:hint="eastAsia"/>
          <w:kern w:val="0"/>
          <w:sz w:val="28"/>
          <w:szCs w:val="28"/>
        </w:rPr>
        <w:t>29</w:t>
      </w:r>
      <w:r w:rsidRPr="00C01DBC">
        <w:rPr>
          <w:rFonts w:ascii="仿宋_GB2312" w:eastAsia="仿宋_GB2312" w:hAnsi="Arial" w:cs="Arial" w:hint="eastAsia"/>
          <w:kern w:val="0"/>
          <w:sz w:val="28"/>
          <w:szCs w:val="28"/>
        </w:rPr>
        <w:t>日</w:t>
      </w:r>
      <w:r w:rsidRPr="00C01DBC">
        <w:rPr>
          <w:rFonts w:ascii="仿宋_GB2312" w:eastAsia="仿宋_GB2312" w:hAnsi="Arial" w:cs="Arial" w:hint="eastAsia"/>
          <w:kern w:val="0"/>
          <w:sz w:val="28"/>
          <w:szCs w:val="28"/>
        </w:rPr>
        <w:br/>
        <w:t>引 言</w:t>
      </w:r>
    </w:p>
    <w:p w:rsidR="00E12CA9" w:rsidRPr="00C01DBC" w:rsidRDefault="00E12CA9" w:rsidP="00E12CA9">
      <w:pPr>
        <w:spacing w:line="480" w:lineRule="auto"/>
        <w:outlineLvl w:val="0"/>
        <w:rPr>
          <w:rFonts w:ascii="仿宋_GB2312" w:eastAsia="仿宋_GB2312" w:hAnsi="Arial" w:cs="Arial"/>
          <w:kern w:val="0"/>
          <w:sz w:val="28"/>
          <w:szCs w:val="28"/>
        </w:rPr>
      </w:pPr>
      <w:r w:rsidRPr="00C01DBC">
        <w:rPr>
          <w:rFonts w:ascii="仿宋_GB2312" w:eastAsia="仿宋_GB2312" w:hAnsi="Arial" w:cs="Arial" w:hint="eastAsia"/>
          <w:kern w:val="0"/>
          <w:sz w:val="28"/>
          <w:szCs w:val="28"/>
        </w:rPr>
        <w:t xml:space="preserve">   </w:t>
      </w:r>
      <w:r>
        <w:rPr>
          <w:rFonts w:ascii="仿宋_GB2312" w:eastAsia="仿宋_GB2312" w:hAnsi="Arial" w:cs="Arial" w:hint="eastAsia"/>
          <w:kern w:val="0"/>
          <w:sz w:val="28"/>
          <w:szCs w:val="28"/>
        </w:rPr>
        <w:t xml:space="preserve"> </w:t>
      </w:r>
      <w:r w:rsidRPr="00C01DBC">
        <w:rPr>
          <w:rFonts w:ascii="仿宋_GB2312" w:eastAsia="仿宋_GB2312" w:hAnsi="Arial" w:cs="Arial" w:hint="eastAsia"/>
          <w:kern w:val="0"/>
          <w:sz w:val="28"/>
          <w:szCs w:val="28"/>
        </w:rPr>
        <w:t>本年度报告根据《中华人民共和国政府信息公开条例》（以下简称</w:t>
      </w:r>
      <w:r>
        <w:rPr>
          <w:rFonts w:ascii="仿宋_GB2312" w:eastAsia="仿宋_GB2312" w:hAnsi="Arial" w:cs="Arial" w:hint="eastAsia"/>
          <w:kern w:val="0"/>
          <w:sz w:val="28"/>
          <w:szCs w:val="28"/>
        </w:rPr>
        <w:t>《条例》</w:t>
      </w:r>
      <w:r w:rsidRPr="00C01DBC">
        <w:rPr>
          <w:rFonts w:ascii="仿宋_GB2312" w:eastAsia="仿宋_GB2312" w:hAnsi="Arial" w:cs="Arial" w:hint="eastAsia"/>
          <w:kern w:val="0"/>
          <w:sz w:val="28"/>
          <w:szCs w:val="28"/>
        </w:rPr>
        <w:t>）和《上海市政府信息公开规定》（以下简称</w:t>
      </w:r>
      <w:r>
        <w:rPr>
          <w:rFonts w:ascii="仿宋_GB2312" w:eastAsia="仿宋_GB2312" w:hAnsi="Arial" w:cs="Arial" w:hint="eastAsia"/>
          <w:kern w:val="0"/>
          <w:sz w:val="28"/>
          <w:szCs w:val="28"/>
        </w:rPr>
        <w:t>《规定》</w:t>
      </w:r>
      <w:r w:rsidRPr="00C01DBC">
        <w:rPr>
          <w:rFonts w:ascii="仿宋_GB2312" w:eastAsia="仿宋_GB2312" w:hAnsi="Arial" w:cs="Arial" w:hint="eastAsia"/>
          <w:kern w:val="0"/>
          <w:sz w:val="28"/>
          <w:szCs w:val="28"/>
        </w:rPr>
        <w:t>）要求，由上海市教育委员会（以下简称“市教委”）编制。全文包括：总体情况、主动公开政府信息情况、收到和处理政府信息公开申请情况、政府信息公开行政复议和行政诉讼情况、存在的主要问题及改进情况、其他需要报告的事项，并附相关说明和指标统计附表等。本年度报告的电子版可以通过“上海教育”网站（http:// edu.sh.gov.cn）下载。本年度报告中所列数据的统计期限自2020年1月1日起至12月31日止。如对本年度报告有任何疑问，请与市教委办公室联系（地址：大沽路100号；邮编：200003；电话：23116650；电子邮箱：sjw@shec.edu.cn）。</w:t>
      </w:r>
    </w:p>
    <w:p w:rsidR="00E12CA9" w:rsidRPr="00C01DBC" w:rsidRDefault="00E12CA9" w:rsidP="00E12CA9">
      <w:pPr>
        <w:widowControl/>
        <w:shd w:val="clear" w:color="auto" w:fill="FFFFFF"/>
        <w:spacing w:line="480" w:lineRule="auto"/>
        <w:jc w:val="left"/>
        <w:rPr>
          <w:rFonts w:ascii="黑体" w:eastAsia="黑体" w:hAnsi="黑体" w:cs="Arial"/>
          <w:b/>
          <w:kern w:val="0"/>
          <w:sz w:val="28"/>
          <w:szCs w:val="28"/>
        </w:rPr>
      </w:pPr>
      <w:r w:rsidRPr="00C01DBC">
        <w:rPr>
          <w:rFonts w:ascii="黑体" w:eastAsia="黑体" w:hAnsi="黑体" w:cs="Arial" w:hint="eastAsia"/>
          <w:b/>
          <w:kern w:val="0"/>
          <w:sz w:val="28"/>
          <w:szCs w:val="28"/>
        </w:rPr>
        <w:t xml:space="preserve">    一、总体情况</w:t>
      </w:r>
    </w:p>
    <w:p w:rsidR="00E12CA9" w:rsidRDefault="00E12CA9" w:rsidP="00E12CA9">
      <w:pPr>
        <w:widowControl/>
        <w:shd w:val="clear" w:color="auto" w:fill="FFFFFF"/>
        <w:spacing w:line="480" w:lineRule="auto"/>
        <w:ind w:firstLine="552"/>
        <w:jc w:val="left"/>
        <w:rPr>
          <w:rFonts w:ascii="仿宋_GB2312" w:eastAsia="仿宋_GB2312" w:hAnsi="仿宋"/>
          <w:sz w:val="28"/>
          <w:szCs w:val="28"/>
        </w:rPr>
      </w:pPr>
      <w:r w:rsidRPr="00C01DBC">
        <w:rPr>
          <w:rFonts w:ascii="仿宋_GB2312" w:eastAsia="仿宋_GB2312" w:hAnsi="仿宋" w:hint="eastAsia"/>
          <w:sz w:val="28"/>
          <w:szCs w:val="28"/>
        </w:rPr>
        <w:t>2020年，市教委</w:t>
      </w:r>
      <w:r>
        <w:rPr>
          <w:rFonts w:ascii="仿宋_GB2312" w:eastAsia="仿宋_GB2312" w:hAnsi="仿宋" w:hint="eastAsia"/>
          <w:sz w:val="28"/>
          <w:szCs w:val="28"/>
        </w:rPr>
        <w:t>深入</w:t>
      </w:r>
      <w:r w:rsidRPr="00DE0842">
        <w:rPr>
          <w:rFonts w:ascii="仿宋_GB2312" w:eastAsia="仿宋_GB2312" w:hAnsi="仿宋" w:hint="eastAsia"/>
          <w:sz w:val="28"/>
          <w:szCs w:val="28"/>
        </w:rPr>
        <w:t>落实党中央、国务院</w:t>
      </w:r>
      <w:r>
        <w:rPr>
          <w:rFonts w:ascii="仿宋_GB2312" w:eastAsia="仿宋_GB2312" w:hAnsi="仿宋" w:hint="eastAsia"/>
          <w:sz w:val="28"/>
          <w:szCs w:val="28"/>
        </w:rPr>
        <w:t>和市委、市政府</w:t>
      </w:r>
      <w:r w:rsidRPr="00DE0842">
        <w:rPr>
          <w:rFonts w:ascii="仿宋_GB2312" w:eastAsia="仿宋_GB2312" w:hAnsi="仿宋" w:hint="eastAsia"/>
          <w:sz w:val="28"/>
          <w:szCs w:val="28"/>
        </w:rPr>
        <w:t>关于全面推进政务公开工作的部署</w:t>
      </w:r>
      <w:r>
        <w:rPr>
          <w:rFonts w:ascii="仿宋_GB2312" w:eastAsia="仿宋_GB2312" w:hAnsi="仿宋" w:hint="eastAsia"/>
          <w:sz w:val="28"/>
          <w:szCs w:val="28"/>
        </w:rPr>
        <w:t>，以及</w:t>
      </w:r>
      <w:r w:rsidRPr="00530B86">
        <w:rPr>
          <w:rFonts w:ascii="仿宋_GB2312" w:eastAsia="仿宋_GB2312" w:hAnsi="仿宋"/>
          <w:sz w:val="28"/>
          <w:szCs w:val="28"/>
        </w:rPr>
        <w:t>20</w:t>
      </w:r>
      <w:r w:rsidRPr="00530B86">
        <w:rPr>
          <w:rFonts w:ascii="仿宋_GB2312" w:eastAsia="仿宋_GB2312" w:hAnsi="仿宋" w:hint="eastAsia"/>
          <w:sz w:val="28"/>
          <w:szCs w:val="28"/>
        </w:rPr>
        <w:t>20</w:t>
      </w:r>
      <w:r w:rsidRPr="00530B86">
        <w:rPr>
          <w:rFonts w:ascii="仿宋_GB2312" w:eastAsia="仿宋_GB2312" w:hAnsi="仿宋"/>
          <w:sz w:val="28"/>
          <w:szCs w:val="28"/>
        </w:rPr>
        <w:t>年上海市政务公开工作要点，</w:t>
      </w:r>
      <w:r w:rsidRPr="00C01DBC">
        <w:rPr>
          <w:rFonts w:ascii="仿宋_GB2312" w:eastAsia="仿宋_GB2312" w:hAnsi="仿宋" w:hint="eastAsia"/>
          <w:sz w:val="28"/>
          <w:szCs w:val="28"/>
        </w:rPr>
        <w:t>聚焦社会公众需求，着力加强解读回应，</w:t>
      </w:r>
      <w:r>
        <w:rPr>
          <w:rFonts w:ascii="仿宋_GB2312" w:eastAsia="仿宋_GB2312" w:hAnsi="仿宋" w:hint="eastAsia"/>
          <w:sz w:val="28"/>
          <w:szCs w:val="28"/>
        </w:rPr>
        <w:t>积极扩大公众参与，</w:t>
      </w:r>
      <w:r w:rsidRPr="00430B44">
        <w:rPr>
          <w:rFonts w:ascii="仿宋_GB2312" w:eastAsia="仿宋_GB2312" w:hAnsi="仿宋" w:hint="eastAsia"/>
          <w:color w:val="000000"/>
          <w:sz w:val="28"/>
          <w:szCs w:val="28"/>
        </w:rPr>
        <w:t>全面提升政务公开标准化规范化水平和工作能级，</w:t>
      </w:r>
      <w:r w:rsidRPr="0071152E">
        <w:rPr>
          <w:rFonts w:ascii="仿宋_GB2312" w:eastAsia="仿宋_GB2312" w:hAnsi="仿宋"/>
          <w:color w:val="000000"/>
          <w:sz w:val="28"/>
          <w:szCs w:val="28"/>
        </w:rPr>
        <w:t>推进教育治理体系和治理能力现代化</w:t>
      </w:r>
      <w:r w:rsidRPr="00DE0842">
        <w:rPr>
          <w:rFonts w:ascii="仿宋_GB2312" w:eastAsia="仿宋_GB2312" w:hAnsi="仿宋" w:hint="eastAsia"/>
          <w:sz w:val="28"/>
          <w:szCs w:val="28"/>
        </w:rPr>
        <w:t>。</w:t>
      </w:r>
    </w:p>
    <w:p w:rsidR="00E12CA9" w:rsidRPr="00530B86" w:rsidRDefault="00E12CA9" w:rsidP="00E12CA9">
      <w:pPr>
        <w:widowControl/>
        <w:shd w:val="clear" w:color="auto" w:fill="FFFFFF"/>
        <w:spacing w:line="480" w:lineRule="auto"/>
        <w:ind w:firstLineChars="200" w:firstLine="562"/>
        <w:jc w:val="left"/>
        <w:outlineLvl w:val="3"/>
        <w:rPr>
          <w:rFonts w:ascii="仿宋_GB2312" w:eastAsia="仿宋_GB2312" w:hAnsi="仿宋"/>
          <w:sz w:val="28"/>
          <w:szCs w:val="28"/>
        </w:rPr>
      </w:pPr>
      <w:r w:rsidRPr="00530B86">
        <w:rPr>
          <w:rFonts w:ascii="仿宋_GB2312" w:eastAsia="仿宋_GB2312" w:hAnsi="仿宋" w:hint="eastAsia"/>
          <w:b/>
          <w:sz w:val="28"/>
          <w:szCs w:val="28"/>
        </w:rPr>
        <w:t>（一）健全组织</w:t>
      </w:r>
      <w:r>
        <w:rPr>
          <w:rFonts w:ascii="仿宋_GB2312" w:eastAsia="仿宋_GB2312" w:hAnsi="仿宋" w:hint="eastAsia"/>
          <w:b/>
          <w:sz w:val="28"/>
          <w:szCs w:val="28"/>
        </w:rPr>
        <w:t>保障</w:t>
      </w:r>
      <w:r w:rsidRPr="00530B86">
        <w:rPr>
          <w:rFonts w:ascii="仿宋_GB2312" w:eastAsia="仿宋_GB2312" w:hAnsi="仿宋" w:hint="eastAsia"/>
          <w:b/>
          <w:sz w:val="28"/>
          <w:szCs w:val="28"/>
        </w:rPr>
        <w:t>。</w:t>
      </w:r>
      <w:r w:rsidRPr="00530B86">
        <w:rPr>
          <w:rFonts w:ascii="仿宋_GB2312" w:eastAsia="仿宋_GB2312" w:hAnsi="仿宋" w:hint="eastAsia"/>
          <w:sz w:val="28"/>
          <w:szCs w:val="28"/>
        </w:rPr>
        <w:t>为更好地推进政务公开工作，市教委配备了</w:t>
      </w:r>
      <w:r>
        <w:rPr>
          <w:rFonts w:ascii="仿宋_GB2312" w:eastAsia="仿宋_GB2312" w:hAnsi="仿宋" w:hint="eastAsia"/>
          <w:sz w:val="28"/>
          <w:szCs w:val="28"/>
        </w:rPr>
        <w:t>专</w:t>
      </w:r>
      <w:r w:rsidRPr="00530B86">
        <w:rPr>
          <w:rFonts w:ascii="仿宋_GB2312" w:eastAsia="仿宋_GB2312" w:hAnsi="仿宋" w:hint="eastAsia"/>
          <w:sz w:val="28"/>
          <w:szCs w:val="28"/>
        </w:rPr>
        <w:t>职工作人员，设立专门的信息公开申请受理点，依托市档案馆外</w:t>
      </w:r>
      <w:r w:rsidRPr="00530B86">
        <w:rPr>
          <w:rFonts w:ascii="仿宋_GB2312" w:eastAsia="仿宋_GB2312" w:hAnsi="仿宋" w:hint="eastAsia"/>
          <w:sz w:val="28"/>
          <w:szCs w:val="28"/>
        </w:rPr>
        <w:lastRenderedPageBreak/>
        <w:t>滩新馆和上海图书馆作为公共查阅点。2020年</w:t>
      </w:r>
      <w:r>
        <w:rPr>
          <w:rFonts w:ascii="仿宋_GB2312" w:eastAsia="仿宋_GB2312" w:hAnsi="仿宋" w:hint="eastAsia"/>
          <w:sz w:val="28"/>
          <w:szCs w:val="28"/>
        </w:rPr>
        <w:t>，</w:t>
      </w:r>
      <w:r w:rsidRPr="00530B86">
        <w:rPr>
          <w:rFonts w:ascii="仿宋_GB2312" w:eastAsia="仿宋_GB2312" w:hAnsi="仿宋" w:hint="eastAsia"/>
          <w:sz w:val="28"/>
          <w:szCs w:val="28"/>
        </w:rPr>
        <w:t>安排专项经费18.31万元，专门用于教育系统的政务公开评议、培训等工作。</w:t>
      </w:r>
    </w:p>
    <w:p w:rsidR="00E12CA9" w:rsidRPr="005D0261" w:rsidRDefault="00E12CA9" w:rsidP="00E12CA9">
      <w:pPr>
        <w:widowControl/>
        <w:shd w:val="clear" w:color="auto" w:fill="FFFFFF"/>
        <w:spacing w:line="480" w:lineRule="auto"/>
        <w:ind w:firstLineChars="200" w:firstLine="562"/>
        <w:jc w:val="left"/>
        <w:outlineLvl w:val="3"/>
        <w:rPr>
          <w:rFonts w:ascii="仿宋_GB2312" w:eastAsia="仿宋_GB2312" w:hAnsi="仿宋"/>
          <w:sz w:val="28"/>
          <w:szCs w:val="28"/>
        </w:rPr>
      </w:pPr>
      <w:r w:rsidRPr="005D0261">
        <w:rPr>
          <w:rFonts w:ascii="仿宋_GB2312" w:eastAsia="仿宋_GB2312" w:hAnsi="仿宋"/>
          <w:b/>
          <w:sz w:val="28"/>
          <w:szCs w:val="28"/>
        </w:rPr>
        <w:t>（</w:t>
      </w:r>
      <w:r w:rsidRPr="005D0261">
        <w:rPr>
          <w:rFonts w:ascii="仿宋_GB2312" w:eastAsia="仿宋_GB2312" w:hAnsi="仿宋" w:hint="eastAsia"/>
          <w:b/>
          <w:sz w:val="28"/>
          <w:szCs w:val="28"/>
        </w:rPr>
        <w:t>二</w:t>
      </w:r>
      <w:r w:rsidRPr="005D0261">
        <w:rPr>
          <w:rFonts w:ascii="仿宋_GB2312" w:eastAsia="仿宋_GB2312" w:hAnsi="仿宋"/>
          <w:b/>
          <w:sz w:val="28"/>
          <w:szCs w:val="28"/>
        </w:rPr>
        <w:t>）</w:t>
      </w:r>
      <w:r w:rsidRPr="005D0261">
        <w:rPr>
          <w:rFonts w:ascii="仿宋_GB2312" w:eastAsia="仿宋_GB2312" w:hAnsi="仿宋" w:hint="eastAsia"/>
          <w:b/>
          <w:sz w:val="28"/>
          <w:szCs w:val="28"/>
        </w:rPr>
        <w:t>完善依申请公开工作全过程管理。</w:t>
      </w:r>
      <w:r w:rsidRPr="005D0261">
        <w:rPr>
          <w:rFonts w:ascii="仿宋_GB2312" w:eastAsia="仿宋_GB2312" w:hAnsi="仿宋" w:hint="eastAsia"/>
          <w:sz w:val="28"/>
          <w:szCs w:val="28"/>
        </w:rPr>
        <w:t>市教委严格按照《</w:t>
      </w:r>
      <w:r w:rsidRPr="00C32E79">
        <w:rPr>
          <w:rFonts w:ascii="仿宋_GB2312" w:eastAsia="仿宋_GB2312" w:hAnsi="仿宋" w:cs="宋体" w:hint="eastAsia"/>
          <w:color w:val="000000"/>
          <w:kern w:val="0"/>
          <w:sz w:val="28"/>
          <w:szCs w:val="28"/>
        </w:rPr>
        <w:t>条例</w:t>
      </w:r>
      <w:r w:rsidRPr="005D0261">
        <w:rPr>
          <w:rFonts w:ascii="仿宋_GB2312" w:eastAsia="仿宋_GB2312" w:hAnsi="仿宋" w:hint="eastAsia"/>
          <w:sz w:val="28"/>
          <w:szCs w:val="28"/>
        </w:rPr>
        <w:t>》和《规定》要求，建立健全政府信息公开申请登记、审核、办理、答复、归档工作制度，提高依申请</w:t>
      </w:r>
      <w:r>
        <w:rPr>
          <w:rFonts w:ascii="仿宋_GB2312" w:eastAsia="仿宋_GB2312" w:hAnsi="仿宋" w:hint="eastAsia"/>
          <w:sz w:val="28"/>
          <w:szCs w:val="28"/>
        </w:rPr>
        <w:t>公开工作的</w:t>
      </w:r>
      <w:r w:rsidRPr="005D0261">
        <w:rPr>
          <w:rFonts w:ascii="仿宋_GB2312" w:eastAsia="仿宋_GB2312" w:hAnsi="仿宋" w:hint="eastAsia"/>
          <w:sz w:val="28"/>
          <w:szCs w:val="28"/>
        </w:rPr>
        <w:t>制度化规范化水平。在依申请办理过程中,注重与申请人直接沟通，通过聆听需求、解疑释惑，获取社会公众对依申请公开答复的认可和支持。</w:t>
      </w:r>
    </w:p>
    <w:p w:rsidR="00E12CA9" w:rsidRDefault="00E12CA9" w:rsidP="00E12CA9">
      <w:pPr>
        <w:widowControl/>
        <w:shd w:val="clear" w:color="auto" w:fill="FFFFFF"/>
        <w:spacing w:line="480" w:lineRule="auto"/>
        <w:ind w:firstLineChars="200" w:firstLine="562"/>
        <w:jc w:val="left"/>
        <w:outlineLvl w:val="3"/>
        <w:rPr>
          <w:rFonts w:ascii="仿宋_GB2312" w:eastAsia="仿宋_GB2312" w:hAnsi="仿宋" w:cs="宋体"/>
          <w:color w:val="000000"/>
          <w:sz w:val="28"/>
          <w:szCs w:val="28"/>
        </w:rPr>
      </w:pPr>
      <w:r w:rsidRPr="005D0261">
        <w:rPr>
          <w:rFonts w:ascii="仿宋_GB2312" w:eastAsia="仿宋_GB2312" w:hAnsi="仿宋" w:hint="eastAsia"/>
          <w:b/>
          <w:sz w:val="28"/>
          <w:szCs w:val="28"/>
        </w:rPr>
        <w:t>（三）</w:t>
      </w:r>
      <w:r w:rsidRPr="00704A1C">
        <w:rPr>
          <w:rFonts w:ascii="仿宋_GB2312" w:eastAsia="仿宋_GB2312" w:hAnsi="仿宋"/>
          <w:b/>
          <w:sz w:val="28"/>
          <w:szCs w:val="28"/>
        </w:rPr>
        <w:t>加强政府信息公开制度建设</w:t>
      </w:r>
      <w:r w:rsidRPr="005D0261">
        <w:rPr>
          <w:rFonts w:ascii="仿宋_GB2312" w:eastAsia="仿宋_GB2312" w:hAnsi="仿宋" w:hint="eastAsia"/>
          <w:b/>
          <w:sz w:val="28"/>
          <w:szCs w:val="28"/>
        </w:rPr>
        <w:t>。</w:t>
      </w:r>
      <w:r w:rsidRPr="00704A1C">
        <w:rPr>
          <w:rFonts w:ascii="仿宋_GB2312" w:eastAsia="仿宋_GB2312" w:hAnsi="仿宋" w:cs="宋体" w:hint="eastAsia"/>
          <w:color w:val="000000"/>
          <w:sz w:val="28"/>
          <w:szCs w:val="28"/>
        </w:rPr>
        <w:t>按照转变政府职能和推进“五公开”的要求，市教委</w:t>
      </w:r>
      <w:r w:rsidRPr="00DC6CCC">
        <w:rPr>
          <w:rFonts w:ascii="仿宋_GB2312" w:eastAsia="仿宋_GB2312" w:hAnsi="仿宋" w:cs="宋体" w:hint="eastAsia"/>
          <w:color w:val="000000"/>
          <w:sz w:val="28"/>
          <w:szCs w:val="28"/>
        </w:rPr>
        <w:t>修订完善</w:t>
      </w:r>
      <w:r>
        <w:rPr>
          <w:rFonts w:ascii="仿宋_GB2312" w:eastAsia="仿宋_GB2312" w:hAnsi="仿宋" w:cs="宋体" w:hint="eastAsia"/>
          <w:color w:val="000000"/>
          <w:sz w:val="28"/>
          <w:szCs w:val="28"/>
        </w:rPr>
        <w:t>政府信息</w:t>
      </w:r>
      <w:r w:rsidRPr="00DC6CCC">
        <w:rPr>
          <w:rFonts w:ascii="仿宋_GB2312" w:eastAsia="仿宋_GB2312" w:hAnsi="仿宋" w:cs="宋体" w:hint="eastAsia"/>
          <w:color w:val="000000"/>
          <w:sz w:val="28"/>
          <w:szCs w:val="28"/>
        </w:rPr>
        <w:t>公开制度</w:t>
      </w:r>
      <w:r>
        <w:rPr>
          <w:rFonts w:ascii="仿宋_GB2312" w:eastAsia="仿宋_GB2312" w:hAnsi="仿宋" w:cs="宋体" w:hint="eastAsia"/>
          <w:color w:val="000000"/>
          <w:sz w:val="28"/>
          <w:szCs w:val="28"/>
        </w:rPr>
        <w:t>，</w:t>
      </w:r>
      <w:r w:rsidRPr="00DC6CCC">
        <w:rPr>
          <w:rFonts w:ascii="仿宋_GB2312" w:eastAsia="仿宋_GB2312" w:hAnsi="仿宋" w:cs="宋体" w:hint="eastAsia"/>
          <w:color w:val="000000"/>
          <w:sz w:val="28"/>
          <w:szCs w:val="28"/>
        </w:rPr>
        <w:t>全面梳理和规范</w:t>
      </w:r>
      <w:r>
        <w:rPr>
          <w:rFonts w:ascii="仿宋_GB2312" w:eastAsia="仿宋_GB2312" w:hAnsi="仿宋" w:cs="宋体" w:hint="eastAsia"/>
          <w:color w:val="000000"/>
          <w:sz w:val="28"/>
          <w:szCs w:val="28"/>
        </w:rPr>
        <w:t>信息</w:t>
      </w:r>
      <w:r w:rsidRPr="00DC6CCC">
        <w:rPr>
          <w:rFonts w:ascii="仿宋_GB2312" w:eastAsia="仿宋_GB2312" w:hAnsi="仿宋" w:cs="宋体" w:hint="eastAsia"/>
          <w:color w:val="000000"/>
          <w:sz w:val="28"/>
          <w:szCs w:val="28"/>
        </w:rPr>
        <w:t>公开工作流程，建立决策、执行、管理、服务、结果全过程公开的工作制度，完善发布、解读、回应的工作规范，</w:t>
      </w:r>
      <w:r w:rsidRPr="005D0261">
        <w:rPr>
          <w:rFonts w:ascii="仿宋_GB2312" w:eastAsia="仿宋_GB2312" w:hAnsi="仿宋" w:cs="宋体" w:hint="eastAsia"/>
          <w:color w:val="000000"/>
          <w:kern w:val="0"/>
          <w:sz w:val="28"/>
          <w:szCs w:val="28"/>
        </w:rPr>
        <w:t>强化监督保障机制，不断夯实</w:t>
      </w:r>
      <w:r>
        <w:rPr>
          <w:rFonts w:ascii="仿宋_GB2312" w:eastAsia="仿宋_GB2312" w:hAnsi="仿宋" w:cs="宋体" w:hint="eastAsia"/>
          <w:color w:val="000000"/>
          <w:kern w:val="0"/>
          <w:sz w:val="28"/>
          <w:szCs w:val="28"/>
        </w:rPr>
        <w:t>信息</w:t>
      </w:r>
      <w:r w:rsidRPr="005D0261">
        <w:rPr>
          <w:rFonts w:ascii="仿宋_GB2312" w:eastAsia="仿宋_GB2312" w:hAnsi="仿宋" w:cs="宋体" w:hint="eastAsia"/>
          <w:color w:val="000000"/>
          <w:kern w:val="0"/>
          <w:sz w:val="28"/>
          <w:szCs w:val="28"/>
        </w:rPr>
        <w:t>公开工作的基础</w:t>
      </w:r>
      <w:r w:rsidRPr="00DC6CCC">
        <w:rPr>
          <w:rFonts w:ascii="仿宋_GB2312" w:eastAsia="仿宋_GB2312" w:hAnsi="仿宋" w:cs="宋体" w:hint="eastAsia"/>
          <w:color w:val="000000"/>
          <w:sz w:val="28"/>
          <w:szCs w:val="28"/>
        </w:rPr>
        <w:t>。</w:t>
      </w:r>
    </w:p>
    <w:p w:rsidR="00E12CA9" w:rsidRPr="005D0261" w:rsidRDefault="00E12CA9" w:rsidP="00E12CA9">
      <w:pPr>
        <w:widowControl/>
        <w:shd w:val="clear" w:color="auto" w:fill="FFFFFF"/>
        <w:spacing w:line="480" w:lineRule="auto"/>
        <w:ind w:firstLineChars="200" w:firstLine="562"/>
        <w:jc w:val="left"/>
        <w:outlineLvl w:val="3"/>
        <w:rPr>
          <w:rFonts w:ascii="仿宋_GB2312" w:eastAsia="仿宋_GB2312" w:hAnsi="仿宋" w:cs="宋体"/>
          <w:color w:val="000000"/>
          <w:kern w:val="0"/>
          <w:sz w:val="28"/>
          <w:szCs w:val="28"/>
        </w:rPr>
      </w:pPr>
      <w:r w:rsidRPr="00B54304">
        <w:rPr>
          <w:rFonts w:ascii="仿宋_GB2312" w:eastAsia="仿宋_GB2312" w:hAnsi="仿宋" w:cs="宋体" w:hint="eastAsia"/>
          <w:b/>
          <w:color w:val="000000"/>
          <w:sz w:val="28"/>
          <w:szCs w:val="28"/>
        </w:rPr>
        <w:t>（四）其他情况。</w:t>
      </w:r>
      <w:r>
        <w:rPr>
          <w:rFonts w:ascii="仿宋_GB2312" w:eastAsia="仿宋_GB2312" w:hAnsi="仿宋" w:cs="宋体" w:hint="eastAsia"/>
          <w:color w:val="000000"/>
          <w:sz w:val="28"/>
          <w:szCs w:val="28"/>
        </w:rPr>
        <w:t>市教委通过“中国上海”网站的一网</w:t>
      </w:r>
      <w:proofErr w:type="gramStart"/>
      <w:r>
        <w:rPr>
          <w:rFonts w:ascii="仿宋_GB2312" w:eastAsia="仿宋_GB2312" w:hAnsi="仿宋" w:cs="宋体" w:hint="eastAsia"/>
          <w:color w:val="000000"/>
          <w:sz w:val="28"/>
          <w:szCs w:val="28"/>
        </w:rPr>
        <w:t>通办专栏</w:t>
      </w:r>
      <w:proofErr w:type="gramEnd"/>
      <w:r>
        <w:rPr>
          <w:rFonts w:ascii="仿宋_GB2312" w:eastAsia="仿宋_GB2312" w:hAnsi="仿宋" w:cs="宋体" w:hint="eastAsia"/>
          <w:color w:val="000000"/>
          <w:sz w:val="28"/>
          <w:szCs w:val="28"/>
        </w:rPr>
        <w:t>，公开</w:t>
      </w:r>
      <w:r w:rsidRPr="0037080B">
        <w:rPr>
          <w:rFonts w:ascii="仿宋_GB2312" w:eastAsia="仿宋_GB2312" w:hAnsi="仿宋" w:cs="宋体" w:hint="eastAsia"/>
          <w:color w:val="000000"/>
          <w:sz w:val="28"/>
          <w:szCs w:val="28"/>
        </w:rPr>
        <w:t>行政许可</w:t>
      </w:r>
      <w:r>
        <w:rPr>
          <w:rFonts w:ascii="仿宋_GB2312" w:eastAsia="仿宋_GB2312" w:hAnsi="仿宋" w:cs="宋体" w:hint="eastAsia"/>
          <w:color w:val="000000"/>
          <w:sz w:val="28"/>
          <w:szCs w:val="28"/>
        </w:rPr>
        <w:t>和</w:t>
      </w:r>
      <w:r w:rsidRPr="0037080B">
        <w:rPr>
          <w:rFonts w:ascii="仿宋_GB2312" w:eastAsia="仿宋_GB2312" w:hAnsi="仿宋" w:cs="宋体" w:hint="eastAsia"/>
          <w:color w:val="000000"/>
          <w:sz w:val="28"/>
          <w:szCs w:val="28"/>
        </w:rPr>
        <w:t>其他对外管理服务事项的依据、条件、程序及行政许可结果</w:t>
      </w:r>
      <w:r>
        <w:rPr>
          <w:rFonts w:ascii="仿宋_GB2312" w:eastAsia="仿宋_GB2312" w:hAnsi="仿宋" w:cs="宋体" w:hint="eastAsia"/>
          <w:color w:val="000000"/>
          <w:sz w:val="28"/>
          <w:szCs w:val="28"/>
        </w:rPr>
        <w:t>，</w:t>
      </w:r>
      <w:r w:rsidRPr="002C6123">
        <w:rPr>
          <w:rFonts w:ascii="仿宋_GB2312" w:eastAsia="仿宋_GB2312" w:hAnsi="仿宋" w:cs="宋体" w:hint="eastAsia"/>
          <w:color w:val="000000"/>
          <w:sz w:val="28"/>
          <w:szCs w:val="28"/>
        </w:rPr>
        <w:t>主动公开行政许可和其他对外管理服务处理决定</w:t>
      </w:r>
      <w:r>
        <w:rPr>
          <w:rFonts w:ascii="仿宋_GB2312" w:eastAsia="仿宋_GB2312" w:hAnsi="仿宋" w:cs="宋体" w:hint="eastAsia"/>
          <w:color w:val="000000"/>
          <w:sz w:val="28"/>
          <w:szCs w:val="28"/>
        </w:rPr>
        <w:t>569568</w:t>
      </w:r>
      <w:r w:rsidRPr="002C6123">
        <w:rPr>
          <w:rFonts w:ascii="仿宋_GB2312" w:eastAsia="仿宋_GB2312" w:hAnsi="仿宋" w:cs="宋体" w:hint="eastAsia"/>
          <w:color w:val="000000"/>
          <w:sz w:val="28"/>
          <w:szCs w:val="28"/>
        </w:rPr>
        <w:t>条</w:t>
      </w:r>
      <w:r w:rsidRPr="0037080B">
        <w:rPr>
          <w:rFonts w:ascii="仿宋_GB2312" w:eastAsia="仿宋_GB2312" w:hAnsi="仿宋" w:cs="宋体" w:hint="eastAsia"/>
          <w:color w:val="000000"/>
          <w:sz w:val="28"/>
          <w:szCs w:val="28"/>
        </w:rPr>
        <w:t>。根据市政府相关规定，</w:t>
      </w:r>
      <w:r w:rsidR="00D741AB">
        <w:rPr>
          <w:rFonts w:ascii="仿宋_GB2312" w:eastAsia="仿宋_GB2312" w:hAnsi="仿宋" w:cs="宋体" w:hint="eastAsia"/>
          <w:color w:val="000000"/>
          <w:sz w:val="28"/>
          <w:szCs w:val="28"/>
        </w:rPr>
        <w:t>市教委在“中国上海”网站公开</w:t>
      </w:r>
      <w:r w:rsidRPr="0037080B">
        <w:rPr>
          <w:rFonts w:ascii="仿宋_GB2312" w:eastAsia="仿宋_GB2312" w:hAnsi="仿宋" w:cs="宋体" w:hint="eastAsia"/>
          <w:color w:val="000000"/>
          <w:sz w:val="28"/>
          <w:szCs w:val="28"/>
        </w:rPr>
        <w:t>行政强制和行政强制的依据、条件、程序。市教委政府集中采购委托市政府采购中心依法组织实施，采购项目、目录、标准及实施情况等相关信息均由其在上海政府采购网集中发布。</w:t>
      </w:r>
    </w:p>
    <w:p w:rsidR="00E12CA9" w:rsidRPr="006344B5" w:rsidRDefault="00E12CA9" w:rsidP="00E12CA9">
      <w:pPr>
        <w:spacing w:line="480" w:lineRule="auto"/>
        <w:ind w:firstLineChars="200" w:firstLine="562"/>
        <w:rPr>
          <w:rFonts w:ascii="黑体" w:eastAsia="黑体" w:hAnsi="黑体" w:cs="Arial"/>
          <w:b/>
          <w:kern w:val="0"/>
          <w:sz w:val="28"/>
          <w:szCs w:val="28"/>
        </w:rPr>
      </w:pPr>
      <w:r w:rsidRPr="006344B5">
        <w:rPr>
          <w:rFonts w:ascii="黑体" w:eastAsia="黑体" w:hAnsi="黑体" w:cs="Arial" w:hint="eastAsia"/>
          <w:b/>
          <w:kern w:val="0"/>
          <w:sz w:val="28"/>
          <w:szCs w:val="28"/>
        </w:rPr>
        <w:t>二、主动公开政府信息情况</w:t>
      </w:r>
      <w:bookmarkStart w:id="0" w:name="_GoBack"/>
      <w:bookmarkEnd w:id="0"/>
    </w:p>
    <w:p w:rsidR="00E12CA9" w:rsidRDefault="00E12CA9" w:rsidP="00E12CA9">
      <w:pPr>
        <w:widowControl/>
        <w:shd w:val="clear" w:color="auto" w:fill="FFFFFF"/>
        <w:spacing w:line="480" w:lineRule="auto"/>
        <w:ind w:firstLineChars="200" w:firstLine="560"/>
        <w:rPr>
          <w:rFonts w:ascii="仿宋_GB2312" w:eastAsia="仿宋_GB2312" w:hAnsi="Arial" w:cs="Arial"/>
          <w:kern w:val="0"/>
          <w:sz w:val="28"/>
          <w:szCs w:val="28"/>
        </w:rPr>
      </w:pPr>
      <w:r w:rsidRPr="006344B5">
        <w:rPr>
          <w:rFonts w:ascii="仿宋_GB2312" w:eastAsia="仿宋_GB2312" w:hAnsi="Arial" w:cs="Arial" w:hint="eastAsia"/>
          <w:kern w:val="0"/>
          <w:sz w:val="28"/>
          <w:szCs w:val="28"/>
        </w:rPr>
        <w:t>作为密切关系民生、社会关注度较高的政府工作部门，2020年</w:t>
      </w:r>
      <w:r>
        <w:rPr>
          <w:rFonts w:ascii="仿宋_GB2312" w:eastAsia="仿宋_GB2312" w:hAnsi="Arial" w:cs="Arial" w:hint="eastAsia"/>
          <w:kern w:val="0"/>
          <w:sz w:val="28"/>
          <w:szCs w:val="28"/>
        </w:rPr>
        <w:t>，</w:t>
      </w:r>
      <w:r w:rsidR="00700002">
        <w:rPr>
          <w:rFonts w:ascii="仿宋_GB2312" w:eastAsia="仿宋_GB2312" w:hAnsi="Arial" w:cs="Arial" w:hint="eastAsia"/>
          <w:kern w:val="0"/>
          <w:sz w:val="28"/>
          <w:szCs w:val="28"/>
        </w:rPr>
        <w:t>市教委</w:t>
      </w:r>
      <w:r w:rsidRPr="006344B5">
        <w:rPr>
          <w:rFonts w:ascii="仿宋_GB2312" w:eastAsia="仿宋_GB2312" w:hAnsi="Arial" w:cs="Arial" w:hint="eastAsia"/>
          <w:kern w:val="0"/>
          <w:sz w:val="28"/>
          <w:szCs w:val="28"/>
        </w:rPr>
        <w:t>继续优先通过“上海教育”官方网站、政务微博、</w:t>
      </w:r>
      <w:proofErr w:type="gramStart"/>
      <w:r w:rsidRPr="006344B5">
        <w:rPr>
          <w:rFonts w:ascii="仿宋_GB2312" w:eastAsia="仿宋_GB2312" w:hAnsi="Arial" w:cs="Arial" w:hint="eastAsia"/>
          <w:kern w:val="0"/>
          <w:sz w:val="28"/>
          <w:szCs w:val="28"/>
        </w:rPr>
        <w:t>微信向</w:t>
      </w:r>
      <w:proofErr w:type="gramEnd"/>
      <w:r w:rsidRPr="006344B5">
        <w:rPr>
          <w:rFonts w:ascii="仿宋_GB2312" w:eastAsia="仿宋_GB2312" w:hAnsi="Arial" w:cs="Arial" w:hint="eastAsia"/>
          <w:kern w:val="0"/>
          <w:sz w:val="28"/>
          <w:szCs w:val="28"/>
        </w:rPr>
        <w:t>社会</w:t>
      </w:r>
      <w:r w:rsidRPr="006344B5">
        <w:rPr>
          <w:rFonts w:ascii="仿宋_GB2312" w:eastAsia="仿宋_GB2312" w:hAnsi="Arial" w:cs="Arial" w:hint="eastAsia"/>
          <w:kern w:val="0"/>
          <w:sz w:val="28"/>
          <w:szCs w:val="28"/>
        </w:rPr>
        <w:lastRenderedPageBreak/>
        <w:t>和公众公开各类政府信息共计</w:t>
      </w:r>
      <w:r w:rsidRPr="000D471C">
        <w:rPr>
          <w:rFonts w:ascii="仿宋_GB2312" w:eastAsia="仿宋_GB2312" w:hAnsi="Arial" w:cs="Arial" w:hint="eastAsia"/>
          <w:kern w:val="0"/>
          <w:sz w:val="28"/>
          <w:szCs w:val="28"/>
        </w:rPr>
        <w:t>6783</w:t>
      </w:r>
      <w:r w:rsidRPr="006344B5">
        <w:rPr>
          <w:rFonts w:ascii="仿宋_GB2312" w:eastAsia="仿宋_GB2312" w:hAnsi="Arial" w:cs="Arial" w:hint="eastAsia"/>
          <w:kern w:val="0"/>
          <w:sz w:val="28"/>
          <w:szCs w:val="28"/>
        </w:rPr>
        <w:t>条；同时通过专线电话、传真、信函和现场接待等方式，实行信息公开受理服务；依托上海图书馆，提供各类信息查阅服务；通过新闻发布会、新闻通气会、微博、</w:t>
      </w:r>
      <w:proofErr w:type="gramStart"/>
      <w:r w:rsidRPr="006344B5">
        <w:rPr>
          <w:rFonts w:ascii="仿宋_GB2312" w:eastAsia="仿宋_GB2312" w:hAnsi="Arial" w:cs="Arial" w:hint="eastAsia"/>
          <w:kern w:val="0"/>
          <w:sz w:val="28"/>
          <w:szCs w:val="28"/>
        </w:rPr>
        <w:t>微信等</w:t>
      </w:r>
      <w:proofErr w:type="gramEnd"/>
      <w:r w:rsidRPr="006344B5">
        <w:rPr>
          <w:rFonts w:ascii="仿宋_GB2312" w:eastAsia="仿宋_GB2312" w:hAnsi="Arial" w:cs="Arial" w:hint="eastAsia"/>
          <w:kern w:val="0"/>
          <w:sz w:val="28"/>
          <w:szCs w:val="28"/>
        </w:rPr>
        <w:t>途径加强政策解读和信息服务，及时解疑释惑，不断增强教育行政行为的公开性和透明度。</w:t>
      </w:r>
    </w:p>
    <w:p w:rsidR="00E12CA9" w:rsidRPr="006344B5" w:rsidRDefault="00E12CA9" w:rsidP="00E12CA9">
      <w:pPr>
        <w:widowControl/>
        <w:shd w:val="clear" w:color="auto" w:fill="FFFFFF"/>
        <w:spacing w:line="480" w:lineRule="auto"/>
        <w:ind w:firstLine="480"/>
        <w:jc w:val="left"/>
        <w:rPr>
          <w:rFonts w:ascii="仿宋_GB2312" w:eastAsia="仿宋_GB2312" w:hAnsi="仿宋" w:cs="宋体"/>
          <w:color w:val="000000"/>
          <w:kern w:val="0"/>
          <w:sz w:val="28"/>
          <w:szCs w:val="28"/>
        </w:rPr>
      </w:pPr>
      <w:r w:rsidRPr="006344B5">
        <w:rPr>
          <w:rFonts w:ascii="仿宋_GB2312" w:eastAsia="仿宋_GB2312" w:hAnsi="仿宋" w:hint="eastAsia"/>
          <w:b/>
          <w:sz w:val="28"/>
          <w:szCs w:val="28"/>
        </w:rPr>
        <w:t>（一）规范有序做好主动公开。</w:t>
      </w:r>
      <w:r w:rsidRPr="006344B5">
        <w:rPr>
          <w:rFonts w:ascii="仿宋_GB2312" w:eastAsia="仿宋_GB2312" w:hAnsi="仿宋" w:cs="宋体" w:hint="eastAsia"/>
          <w:color w:val="000000"/>
          <w:kern w:val="0"/>
          <w:sz w:val="28"/>
          <w:szCs w:val="28"/>
        </w:rPr>
        <w:t>按照“以公开为原则，以不公开为例外”的要求，在“上海教育”网站设置信息公开专栏，向社会公布信息主动公开目录，提供目录编制说明，根据市教委职能和重点工作，细化公开目录并进行动态完善，保证目录与信息内容链接同步更新。</w:t>
      </w:r>
      <w:r w:rsidRPr="00DC6CCC">
        <w:rPr>
          <w:rFonts w:ascii="仿宋_GB2312" w:eastAsia="仿宋_GB2312" w:hAnsi="仿宋" w:cs="宋体" w:hint="eastAsia"/>
          <w:color w:val="000000"/>
          <w:sz w:val="28"/>
          <w:szCs w:val="28"/>
        </w:rPr>
        <w:t>教育统计、工作动态、工作简报、新闻发布、专题报告、督导信息、权责清单等</w:t>
      </w:r>
      <w:r w:rsidRPr="006344B5">
        <w:rPr>
          <w:rFonts w:ascii="仿宋_GB2312" w:eastAsia="仿宋_GB2312" w:hAnsi="仿宋" w:cs="宋体" w:hint="eastAsia"/>
          <w:color w:val="000000"/>
          <w:kern w:val="0"/>
          <w:sz w:val="28"/>
          <w:szCs w:val="28"/>
        </w:rPr>
        <w:t>一旦变动，第一时间在网上同步更新。20</w:t>
      </w:r>
      <w:r>
        <w:rPr>
          <w:rFonts w:ascii="仿宋_GB2312" w:eastAsia="仿宋_GB2312" w:hAnsi="仿宋" w:cs="宋体" w:hint="eastAsia"/>
          <w:color w:val="000000"/>
          <w:kern w:val="0"/>
          <w:sz w:val="28"/>
          <w:szCs w:val="28"/>
        </w:rPr>
        <w:t>20</w:t>
      </w:r>
      <w:r w:rsidRPr="006344B5">
        <w:rPr>
          <w:rFonts w:ascii="仿宋_GB2312" w:eastAsia="仿宋_GB2312" w:hAnsi="仿宋" w:cs="宋体" w:hint="eastAsia"/>
          <w:color w:val="000000"/>
          <w:kern w:val="0"/>
          <w:sz w:val="28"/>
          <w:szCs w:val="28"/>
        </w:rPr>
        <w:t>年，在“上海教育”网站新增主动公开政府信息</w:t>
      </w:r>
      <w:r w:rsidRPr="00704A1C">
        <w:rPr>
          <w:rFonts w:ascii="仿宋_GB2312" w:eastAsia="仿宋_GB2312" w:hAnsi="仿宋" w:cs="宋体" w:hint="eastAsia"/>
          <w:color w:val="000000"/>
          <w:kern w:val="0"/>
          <w:sz w:val="28"/>
          <w:szCs w:val="28"/>
        </w:rPr>
        <w:t>436</w:t>
      </w:r>
      <w:r w:rsidRPr="006344B5">
        <w:rPr>
          <w:rFonts w:ascii="仿宋_GB2312" w:eastAsia="仿宋_GB2312" w:hAnsi="仿宋" w:cs="宋体" w:hint="eastAsia"/>
          <w:color w:val="000000"/>
          <w:kern w:val="0"/>
          <w:sz w:val="28"/>
          <w:szCs w:val="28"/>
        </w:rPr>
        <w:t>条，全文电子化率达100%，信息公开专栏访问量达</w:t>
      </w:r>
      <w:r w:rsidRPr="00704A1C">
        <w:rPr>
          <w:rFonts w:ascii="仿宋_GB2312" w:eastAsia="仿宋_GB2312" w:hAnsi="仿宋" w:cs="宋体" w:hint="eastAsia"/>
          <w:color w:val="000000"/>
          <w:kern w:val="0"/>
          <w:sz w:val="28"/>
          <w:szCs w:val="28"/>
        </w:rPr>
        <w:t>313.85</w:t>
      </w:r>
      <w:r w:rsidRPr="006344B5">
        <w:rPr>
          <w:rFonts w:ascii="仿宋_GB2312" w:eastAsia="仿宋_GB2312" w:hAnsi="仿宋" w:cs="宋体" w:hint="eastAsia"/>
          <w:color w:val="000000"/>
          <w:kern w:val="0"/>
          <w:sz w:val="28"/>
          <w:szCs w:val="28"/>
        </w:rPr>
        <w:t>万人次。</w:t>
      </w:r>
    </w:p>
    <w:p w:rsidR="00E12CA9" w:rsidRPr="00B37F08" w:rsidRDefault="00E12CA9" w:rsidP="00E12CA9">
      <w:pPr>
        <w:pStyle w:val="a3"/>
        <w:shd w:val="clear" w:color="auto" w:fill="FFFFFF"/>
        <w:spacing w:before="0" w:beforeAutospacing="0" w:after="0" w:afterAutospacing="0"/>
        <w:ind w:firstLine="552"/>
        <w:rPr>
          <w:rFonts w:ascii="仿宋_GB2312" w:eastAsia="仿宋_GB2312" w:hAnsi="仿宋"/>
          <w:color w:val="000000"/>
          <w:sz w:val="28"/>
          <w:szCs w:val="28"/>
        </w:rPr>
      </w:pPr>
      <w:r w:rsidRPr="00DC6CCC">
        <w:rPr>
          <w:rFonts w:ascii="仿宋_GB2312" w:eastAsia="仿宋_GB2312" w:hAnsi="仿宋" w:cstheme="minorBidi" w:hint="eastAsia"/>
          <w:b/>
          <w:kern w:val="2"/>
          <w:sz w:val="28"/>
          <w:szCs w:val="28"/>
        </w:rPr>
        <w:t>（二）</w:t>
      </w:r>
      <w:r>
        <w:rPr>
          <w:rFonts w:ascii="仿宋_GB2312" w:eastAsia="仿宋_GB2312" w:hAnsi="仿宋" w:cstheme="minorBidi" w:hint="eastAsia"/>
          <w:b/>
          <w:kern w:val="2"/>
          <w:sz w:val="28"/>
          <w:szCs w:val="28"/>
        </w:rPr>
        <w:t>推进标准化规范化建设</w:t>
      </w:r>
      <w:r w:rsidRPr="00530B86">
        <w:rPr>
          <w:rFonts w:ascii="仿宋_GB2312" w:eastAsia="仿宋_GB2312" w:hAnsi="Arial" w:cs="Arial" w:hint="eastAsia"/>
          <w:sz w:val="28"/>
          <w:szCs w:val="28"/>
        </w:rPr>
        <w:t>。</w:t>
      </w:r>
      <w:r w:rsidRPr="00DC6CCC">
        <w:rPr>
          <w:rFonts w:ascii="仿宋_GB2312" w:eastAsia="仿宋_GB2312" w:hAnsi="仿宋" w:hint="eastAsia"/>
          <w:color w:val="000000"/>
          <w:sz w:val="28"/>
          <w:szCs w:val="28"/>
        </w:rPr>
        <w:t>市教委结合实际，根据教育部公布的信息公开基本目录和</w:t>
      </w:r>
      <w:r w:rsidRPr="00DC6CCC">
        <w:rPr>
          <w:rFonts w:ascii="仿宋_GB2312" w:eastAsia="仿宋_GB2312" w:hAnsi="仿宋"/>
          <w:color w:val="000000"/>
          <w:sz w:val="28"/>
          <w:szCs w:val="28"/>
        </w:rPr>
        <w:t>义务教育领域基层政务公开标准指引</w:t>
      </w:r>
      <w:r w:rsidRPr="00DC6CCC">
        <w:rPr>
          <w:rFonts w:ascii="仿宋_GB2312" w:eastAsia="仿宋_GB2312" w:hAnsi="仿宋" w:hint="eastAsia"/>
          <w:color w:val="000000"/>
          <w:sz w:val="28"/>
          <w:szCs w:val="28"/>
        </w:rPr>
        <w:t>，以及本部门政府权责清单和公共服务事项清单，按照“五公开”的要求，汇总形成</w:t>
      </w:r>
      <w:r>
        <w:rPr>
          <w:rFonts w:ascii="仿宋_GB2312" w:eastAsia="仿宋_GB2312" w:hAnsi="仿宋" w:hint="eastAsia"/>
          <w:color w:val="000000"/>
          <w:sz w:val="28"/>
          <w:szCs w:val="28"/>
        </w:rPr>
        <w:t>市教委</w:t>
      </w:r>
      <w:proofErr w:type="gramStart"/>
      <w:r w:rsidRPr="00DC6CCC">
        <w:rPr>
          <w:rFonts w:ascii="仿宋_GB2312" w:eastAsia="仿宋_GB2312" w:hAnsi="仿宋" w:hint="eastAsia"/>
          <w:color w:val="000000"/>
          <w:sz w:val="28"/>
          <w:szCs w:val="28"/>
        </w:rPr>
        <w:t>全领域</w:t>
      </w:r>
      <w:proofErr w:type="gramEnd"/>
      <w:r w:rsidRPr="00DC6CCC">
        <w:rPr>
          <w:rFonts w:ascii="仿宋_GB2312" w:eastAsia="仿宋_GB2312" w:hAnsi="仿宋" w:hint="eastAsia"/>
          <w:color w:val="000000"/>
          <w:sz w:val="28"/>
          <w:szCs w:val="28"/>
        </w:rPr>
        <w:t>政务公开标准目录，细化到三级提纲，每个目录包括公开事项的类别、内容、依据、时限、主体、方式、渠道、公开对象等要素，做到分类科学、内容完整、充分体现业务工作内容，实行政务过程和结果全过程公开</w:t>
      </w:r>
      <w:r>
        <w:rPr>
          <w:rFonts w:ascii="仿宋_GB2312" w:eastAsia="仿宋_GB2312" w:hAnsi="仿宋" w:hint="eastAsia"/>
          <w:color w:val="000000"/>
          <w:sz w:val="28"/>
          <w:szCs w:val="28"/>
        </w:rPr>
        <w:t>，</w:t>
      </w:r>
      <w:r w:rsidRPr="00530B86">
        <w:rPr>
          <w:rFonts w:ascii="仿宋_GB2312" w:eastAsia="仿宋_GB2312" w:hAnsi="Arial" w:cs="Arial" w:hint="eastAsia"/>
          <w:sz w:val="28"/>
          <w:szCs w:val="28"/>
        </w:rPr>
        <w:t>不断提高政府信息管理规范化水平。</w:t>
      </w:r>
    </w:p>
    <w:p w:rsidR="00E12CA9" w:rsidRDefault="00E12CA9" w:rsidP="00E12CA9">
      <w:pPr>
        <w:pStyle w:val="4"/>
        <w:shd w:val="clear" w:color="auto" w:fill="FFFFFF"/>
        <w:spacing w:before="0" w:beforeAutospacing="0" w:after="0" w:afterAutospacing="0" w:line="480" w:lineRule="auto"/>
        <w:ind w:firstLine="480"/>
        <w:rPr>
          <w:rFonts w:ascii="仿宋_GB2312" w:eastAsia="仿宋_GB2312" w:hAnsi="仿宋" w:cstheme="minorBidi"/>
          <w:sz w:val="28"/>
          <w:szCs w:val="28"/>
        </w:rPr>
      </w:pPr>
      <w:r w:rsidRPr="00B37F08">
        <w:rPr>
          <w:rFonts w:ascii="仿宋_GB2312" w:eastAsia="仿宋_GB2312" w:hAnsi="仿宋" w:cstheme="minorBidi" w:hint="eastAsia"/>
          <w:sz w:val="28"/>
          <w:szCs w:val="28"/>
        </w:rPr>
        <w:t>（</w:t>
      </w:r>
      <w:r w:rsidRPr="00B37F08">
        <w:rPr>
          <w:rFonts w:ascii="仿宋_GB2312" w:eastAsia="仿宋_GB2312" w:hAnsi="仿宋" w:cstheme="minorBidi" w:hint="eastAsia"/>
          <w:b w:val="0"/>
          <w:sz w:val="28"/>
          <w:szCs w:val="28"/>
        </w:rPr>
        <w:t>三</w:t>
      </w:r>
      <w:r w:rsidRPr="00B37F08">
        <w:rPr>
          <w:rFonts w:ascii="仿宋_GB2312" w:eastAsia="仿宋_GB2312" w:hAnsi="仿宋" w:cstheme="minorBidi" w:hint="eastAsia"/>
          <w:sz w:val="28"/>
          <w:szCs w:val="28"/>
        </w:rPr>
        <w:t>）推进重点领域信息公开工作。</w:t>
      </w:r>
    </w:p>
    <w:p w:rsidR="00E12CA9" w:rsidRDefault="00E12CA9" w:rsidP="00E12CA9">
      <w:pPr>
        <w:pStyle w:val="4"/>
        <w:shd w:val="clear" w:color="auto" w:fill="FFFFFF"/>
        <w:spacing w:before="0" w:beforeAutospacing="0" w:after="0" w:afterAutospacing="0" w:line="480" w:lineRule="auto"/>
        <w:ind w:firstLine="480"/>
        <w:rPr>
          <w:rFonts w:ascii="仿宋_GB2312" w:eastAsia="仿宋_GB2312" w:hAnsi="仿宋"/>
          <w:b w:val="0"/>
          <w:bCs w:val="0"/>
          <w:color w:val="000000"/>
          <w:sz w:val="28"/>
          <w:szCs w:val="28"/>
        </w:rPr>
      </w:pPr>
      <w:r w:rsidRPr="00CA5841">
        <w:rPr>
          <w:rFonts w:ascii="仿宋_GB2312" w:eastAsia="仿宋_GB2312" w:hAnsi="仿宋" w:hint="eastAsia"/>
          <w:b w:val="0"/>
          <w:bCs w:val="0"/>
          <w:color w:val="000000"/>
          <w:sz w:val="28"/>
          <w:szCs w:val="28"/>
        </w:rPr>
        <w:lastRenderedPageBreak/>
        <w:t>一是及时、规范公开义务教育阶段招生入学工作实施方案、实施细则、各类学校办学规模与设施、公办学校对口招生区域范围、民办学校招生计划、录取办法等信息。实施高中阶段学校招生“阳光工程”，做好中考招生信息公开工作和特殊类型招生录取结果公示，接受社会监督。</w:t>
      </w:r>
      <w:r w:rsidRPr="00E22F8C">
        <w:rPr>
          <w:rFonts w:ascii="仿宋_GB2312" w:eastAsia="仿宋_GB2312" w:hAnsi="仿宋" w:hint="eastAsia"/>
          <w:b w:val="0"/>
          <w:bCs w:val="0"/>
          <w:color w:val="000000"/>
          <w:sz w:val="28"/>
          <w:szCs w:val="28"/>
        </w:rPr>
        <w:t>细化高校招生考试信息公开具体要求，重点做好招生政策、招生资格、招生章程、招生计划及考生资格、录取结果等信息的“十公开”工作，进一步加大高校保送生、高水平艺术团和高水平运动队等特殊类型招生考试录取工作的公示力度，同步提供相关政策解读、招考咨询、申诉等服务，形成招生考试信息公开的完整闭环。</w:t>
      </w:r>
    </w:p>
    <w:p w:rsidR="00E12CA9" w:rsidRDefault="00E12CA9" w:rsidP="00E12CA9">
      <w:pPr>
        <w:pStyle w:val="4"/>
        <w:shd w:val="clear" w:color="auto" w:fill="FFFFFF"/>
        <w:spacing w:before="0" w:beforeAutospacing="0" w:after="0" w:afterAutospacing="0" w:line="480" w:lineRule="auto"/>
        <w:ind w:firstLine="480"/>
        <w:rPr>
          <w:rFonts w:ascii="仿宋_GB2312" w:eastAsia="仿宋_GB2312" w:hAnsi="仿宋"/>
          <w:b w:val="0"/>
          <w:bCs w:val="0"/>
          <w:color w:val="000000"/>
          <w:sz w:val="28"/>
          <w:szCs w:val="28"/>
        </w:rPr>
      </w:pPr>
      <w:r w:rsidRPr="00CA5841">
        <w:rPr>
          <w:rFonts w:ascii="仿宋_GB2312" w:eastAsia="仿宋_GB2312" w:hAnsi="仿宋" w:hint="eastAsia"/>
          <w:b w:val="0"/>
          <w:bCs w:val="0"/>
          <w:color w:val="000000"/>
          <w:sz w:val="28"/>
          <w:szCs w:val="28"/>
        </w:rPr>
        <w:t>二是加大对政府投资项目和重大建设项目的政府信息公开力度，在“上海教育”网</w:t>
      </w:r>
      <w:r>
        <w:rPr>
          <w:rFonts w:ascii="仿宋_GB2312" w:eastAsia="仿宋_GB2312" w:hAnsi="仿宋" w:hint="eastAsia"/>
          <w:b w:val="0"/>
          <w:bCs w:val="0"/>
          <w:color w:val="000000"/>
          <w:sz w:val="28"/>
          <w:szCs w:val="28"/>
        </w:rPr>
        <w:t>站</w:t>
      </w:r>
      <w:r w:rsidRPr="00CA5841">
        <w:rPr>
          <w:rFonts w:ascii="仿宋_GB2312" w:eastAsia="仿宋_GB2312" w:hAnsi="仿宋" w:hint="eastAsia"/>
          <w:b w:val="0"/>
          <w:bCs w:val="0"/>
          <w:color w:val="000000"/>
          <w:sz w:val="28"/>
          <w:szCs w:val="28"/>
        </w:rPr>
        <w:t>开设2020年市政府实事项目专栏，向公众提供</w:t>
      </w:r>
      <w:r w:rsidRPr="00CA5841">
        <w:rPr>
          <w:rFonts w:ascii="仿宋_GB2312" w:eastAsia="仿宋_GB2312" w:hAnsi="仿宋"/>
          <w:b w:val="0"/>
          <w:bCs w:val="0"/>
          <w:color w:val="000000"/>
          <w:sz w:val="28"/>
          <w:szCs w:val="28"/>
        </w:rPr>
        <w:t>新增50个普惠</w:t>
      </w:r>
      <w:proofErr w:type="gramStart"/>
      <w:r w:rsidRPr="00CA5841">
        <w:rPr>
          <w:rFonts w:ascii="仿宋_GB2312" w:eastAsia="仿宋_GB2312" w:hAnsi="仿宋"/>
          <w:b w:val="0"/>
          <w:bCs w:val="0"/>
          <w:color w:val="000000"/>
          <w:sz w:val="28"/>
          <w:szCs w:val="28"/>
        </w:rPr>
        <w:t>性托育点</w:t>
      </w:r>
      <w:proofErr w:type="gramEnd"/>
      <w:r w:rsidRPr="00CA5841">
        <w:rPr>
          <w:rFonts w:ascii="仿宋_GB2312" w:eastAsia="仿宋_GB2312" w:hAnsi="仿宋" w:hint="eastAsia"/>
          <w:b w:val="0"/>
          <w:bCs w:val="0"/>
          <w:color w:val="000000"/>
          <w:sz w:val="28"/>
          <w:szCs w:val="28"/>
        </w:rPr>
        <w:t>的项目介绍、实施机构、最新进展、项目计划、相关政策、问题解答等内容。</w:t>
      </w:r>
    </w:p>
    <w:p w:rsidR="00E12CA9" w:rsidRDefault="00E12CA9" w:rsidP="00E12CA9">
      <w:pPr>
        <w:pStyle w:val="4"/>
        <w:shd w:val="clear" w:color="auto" w:fill="FFFFFF"/>
        <w:spacing w:before="0" w:beforeAutospacing="0" w:after="0" w:afterAutospacing="0" w:line="480" w:lineRule="auto"/>
        <w:ind w:firstLine="480"/>
        <w:rPr>
          <w:rFonts w:ascii="仿宋_GB2312" w:eastAsia="仿宋_GB2312" w:hAnsi="仿宋"/>
          <w:b w:val="0"/>
          <w:bCs w:val="0"/>
          <w:color w:val="000000"/>
          <w:sz w:val="28"/>
          <w:szCs w:val="28"/>
        </w:rPr>
      </w:pPr>
      <w:r w:rsidRPr="00CA5841">
        <w:rPr>
          <w:rFonts w:ascii="仿宋_GB2312" w:eastAsia="仿宋_GB2312" w:hAnsi="仿宋" w:hint="eastAsia"/>
          <w:b w:val="0"/>
          <w:bCs w:val="0"/>
          <w:color w:val="000000"/>
          <w:sz w:val="28"/>
          <w:szCs w:val="28"/>
        </w:rPr>
        <w:t>三是进一步加大教育综合改革推进情况的宣传力度，在“上海教育”网站设立“全面深化上海教育综合改革”专栏，</w:t>
      </w:r>
      <w:proofErr w:type="gramStart"/>
      <w:r w:rsidRPr="00CA5841">
        <w:rPr>
          <w:rFonts w:ascii="仿宋_GB2312" w:eastAsia="仿宋_GB2312" w:hAnsi="仿宋" w:hint="eastAsia"/>
          <w:b w:val="0"/>
          <w:bCs w:val="0"/>
          <w:color w:val="000000"/>
          <w:sz w:val="28"/>
          <w:szCs w:val="28"/>
        </w:rPr>
        <w:t>将综改快讯</w:t>
      </w:r>
      <w:proofErr w:type="gramEnd"/>
      <w:r w:rsidRPr="00CA5841">
        <w:rPr>
          <w:rFonts w:ascii="仿宋_GB2312" w:eastAsia="仿宋_GB2312" w:hAnsi="仿宋" w:hint="eastAsia"/>
          <w:b w:val="0"/>
          <w:bCs w:val="0"/>
          <w:color w:val="000000"/>
          <w:sz w:val="28"/>
          <w:szCs w:val="28"/>
        </w:rPr>
        <w:t>、相关政策文件、媒体视点和专家观点在专栏内集中发布，方便社会公众及时获取教育综合改革的最新资讯。同时，要求各高校、各区教育局开设教育综合改革相关专栏，将教育综合改革的情况及时向社会公布。</w:t>
      </w:r>
    </w:p>
    <w:p w:rsidR="00E12CA9" w:rsidRDefault="00E12CA9" w:rsidP="00E12CA9">
      <w:pPr>
        <w:pStyle w:val="4"/>
        <w:shd w:val="clear" w:color="auto" w:fill="FFFFFF"/>
        <w:spacing w:before="0" w:beforeAutospacing="0" w:after="0" w:afterAutospacing="0" w:line="480" w:lineRule="auto"/>
        <w:ind w:firstLine="480"/>
        <w:rPr>
          <w:rFonts w:ascii="仿宋_GB2312" w:eastAsia="仿宋_GB2312" w:hAnsi="仿宋"/>
          <w:b w:val="0"/>
          <w:bCs w:val="0"/>
          <w:color w:val="000000"/>
          <w:sz w:val="28"/>
          <w:szCs w:val="28"/>
        </w:rPr>
      </w:pPr>
      <w:r w:rsidRPr="00CA5841">
        <w:rPr>
          <w:rFonts w:ascii="仿宋_GB2312" w:eastAsia="仿宋_GB2312" w:hAnsi="仿宋" w:hint="eastAsia"/>
          <w:b w:val="0"/>
          <w:bCs w:val="0"/>
          <w:color w:val="000000"/>
          <w:sz w:val="28"/>
          <w:szCs w:val="28"/>
        </w:rPr>
        <w:t>四是深化推进财务信息公开，在“中国上海”门户网站及“上海教育”网站公开市教委预算系统内高校2020年度预算和2019年度决算信息、市教委和下属预算单位国有资产管理情况等信息，并配上相应的情况说明，主动接受社会监督，不断提升经费使用透明度。</w:t>
      </w:r>
    </w:p>
    <w:p w:rsidR="00E12CA9" w:rsidRPr="00CA5841" w:rsidRDefault="00E12CA9" w:rsidP="00E12CA9">
      <w:pPr>
        <w:pStyle w:val="4"/>
        <w:shd w:val="clear" w:color="auto" w:fill="FFFFFF"/>
        <w:spacing w:before="0" w:beforeAutospacing="0" w:after="0" w:afterAutospacing="0" w:line="480" w:lineRule="auto"/>
        <w:ind w:firstLine="480"/>
        <w:rPr>
          <w:rFonts w:ascii="仿宋_GB2312" w:eastAsia="仿宋_GB2312" w:hAnsi="仿宋"/>
          <w:b w:val="0"/>
          <w:bCs w:val="0"/>
          <w:color w:val="000000"/>
          <w:sz w:val="28"/>
          <w:szCs w:val="28"/>
        </w:rPr>
      </w:pPr>
      <w:r w:rsidRPr="00CA5841">
        <w:rPr>
          <w:rFonts w:ascii="仿宋_GB2312" w:eastAsia="仿宋_GB2312" w:hAnsi="仿宋" w:hint="eastAsia"/>
          <w:b w:val="0"/>
          <w:bCs w:val="0"/>
          <w:color w:val="000000"/>
          <w:sz w:val="28"/>
          <w:szCs w:val="28"/>
        </w:rPr>
        <w:lastRenderedPageBreak/>
        <w:t>五是加大人大代表建议和政协委员提案办理结果的公开。积极落实市政府办公厅印发的《市人大代表建议和政协提案办理结果公开试行办法》，在“上海教育”网站开设建议提案办理专栏，公开</w:t>
      </w:r>
      <w:r>
        <w:rPr>
          <w:rFonts w:ascii="仿宋_GB2312" w:eastAsia="仿宋_GB2312" w:hAnsi="仿宋" w:hint="eastAsia"/>
          <w:b w:val="0"/>
          <w:bCs w:val="0"/>
          <w:color w:val="000000"/>
          <w:sz w:val="28"/>
          <w:szCs w:val="28"/>
        </w:rPr>
        <w:t>85</w:t>
      </w:r>
      <w:r w:rsidRPr="00CA5841">
        <w:rPr>
          <w:rFonts w:ascii="仿宋_GB2312" w:eastAsia="仿宋_GB2312" w:hAnsi="仿宋" w:hint="eastAsia"/>
          <w:b w:val="0"/>
          <w:bCs w:val="0"/>
          <w:color w:val="000000"/>
          <w:sz w:val="28"/>
          <w:szCs w:val="28"/>
        </w:rPr>
        <w:t>件主办件答复,以及20</w:t>
      </w:r>
      <w:r>
        <w:rPr>
          <w:rFonts w:ascii="仿宋_GB2312" w:eastAsia="仿宋_GB2312" w:hAnsi="仿宋" w:hint="eastAsia"/>
          <w:b w:val="0"/>
          <w:bCs w:val="0"/>
          <w:color w:val="000000"/>
          <w:sz w:val="28"/>
          <w:szCs w:val="28"/>
        </w:rPr>
        <w:t>20</w:t>
      </w:r>
      <w:r w:rsidRPr="00CA5841">
        <w:rPr>
          <w:rFonts w:ascii="仿宋_GB2312" w:eastAsia="仿宋_GB2312" w:hAnsi="仿宋" w:hint="eastAsia"/>
          <w:b w:val="0"/>
          <w:bCs w:val="0"/>
          <w:color w:val="000000"/>
          <w:sz w:val="28"/>
          <w:szCs w:val="28"/>
        </w:rPr>
        <w:t>年度人大代表建议和政协提案办理工作总体情况和工作业务培训情况。</w:t>
      </w:r>
    </w:p>
    <w:p w:rsidR="00E12CA9" w:rsidRDefault="00E12CA9" w:rsidP="00E12CA9">
      <w:pPr>
        <w:pStyle w:val="4"/>
        <w:shd w:val="clear" w:color="auto" w:fill="FFFFFF"/>
        <w:spacing w:before="0" w:beforeAutospacing="0" w:after="0" w:afterAutospacing="0" w:line="480" w:lineRule="auto"/>
        <w:ind w:firstLine="480"/>
        <w:rPr>
          <w:rFonts w:ascii="仿宋_GB2312" w:eastAsia="仿宋_GB2312" w:hAnsi="仿宋" w:cstheme="minorBidi"/>
          <w:bCs w:val="0"/>
          <w:kern w:val="2"/>
          <w:sz w:val="28"/>
          <w:szCs w:val="28"/>
        </w:rPr>
      </w:pPr>
      <w:r w:rsidRPr="00BE6E40">
        <w:rPr>
          <w:rFonts w:ascii="仿宋_GB2312" w:eastAsia="仿宋_GB2312" w:hAnsi="仿宋" w:cstheme="minorBidi" w:hint="eastAsia"/>
          <w:bCs w:val="0"/>
          <w:kern w:val="2"/>
          <w:sz w:val="28"/>
          <w:szCs w:val="28"/>
        </w:rPr>
        <w:t>（</w:t>
      </w:r>
      <w:r>
        <w:rPr>
          <w:rFonts w:ascii="仿宋_GB2312" w:eastAsia="仿宋_GB2312" w:hAnsi="仿宋" w:cstheme="minorBidi" w:hint="eastAsia"/>
          <w:bCs w:val="0"/>
          <w:kern w:val="2"/>
          <w:sz w:val="28"/>
          <w:szCs w:val="28"/>
        </w:rPr>
        <w:t>四</w:t>
      </w:r>
      <w:r w:rsidRPr="00BE6E40">
        <w:rPr>
          <w:rFonts w:ascii="仿宋_GB2312" w:eastAsia="仿宋_GB2312" w:hAnsi="仿宋" w:cstheme="minorBidi" w:hint="eastAsia"/>
          <w:bCs w:val="0"/>
          <w:kern w:val="2"/>
          <w:sz w:val="28"/>
          <w:szCs w:val="28"/>
        </w:rPr>
        <w:t>）加强政策解读。</w:t>
      </w:r>
    </w:p>
    <w:p w:rsidR="00E12CA9" w:rsidRDefault="00E12CA9" w:rsidP="00E12CA9">
      <w:pPr>
        <w:pStyle w:val="4"/>
        <w:shd w:val="clear" w:color="auto" w:fill="FFFFFF"/>
        <w:spacing w:before="0" w:beforeAutospacing="0" w:after="0" w:afterAutospacing="0" w:line="480" w:lineRule="auto"/>
        <w:ind w:firstLine="480"/>
        <w:rPr>
          <w:rFonts w:ascii="仿宋_GB2312" w:eastAsia="仿宋_GB2312" w:hAnsi="仿宋"/>
          <w:b w:val="0"/>
          <w:bCs w:val="0"/>
          <w:sz w:val="28"/>
          <w:szCs w:val="28"/>
        </w:rPr>
      </w:pPr>
      <w:r w:rsidRPr="00713BD8">
        <w:rPr>
          <w:rFonts w:ascii="仿宋_GB2312" w:eastAsia="仿宋_GB2312" w:hAnsi="仿宋" w:hint="eastAsia"/>
          <w:b w:val="0"/>
          <w:bCs w:val="0"/>
          <w:sz w:val="28"/>
          <w:szCs w:val="28"/>
        </w:rPr>
        <w:t>一是加大政策解读力度。全年通过运用文字、表格、图解、视频等多种形式，就关系民生的教育政策和社会关注的教育热点</w:t>
      </w:r>
      <w:proofErr w:type="gramStart"/>
      <w:r w:rsidRPr="00713BD8">
        <w:rPr>
          <w:rFonts w:ascii="仿宋_GB2312" w:eastAsia="仿宋_GB2312" w:hAnsi="仿宋" w:hint="eastAsia"/>
          <w:b w:val="0"/>
          <w:bCs w:val="0"/>
          <w:sz w:val="28"/>
          <w:szCs w:val="28"/>
        </w:rPr>
        <w:t>作出</w:t>
      </w:r>
      <w:proofErr w:type="gramEnd"/>
      <w:r w:rsidRPr="00713BD8">
        <w:rPr>
          <w:rFonts w:ascii="仿宋_GB2312" w:eastAsia="仿宋_GB2312" w:hAnsi="仿宋" w:hint="eastAsia"/>
          <w:b w:val="0"/>
          <w:bCs w:val="0"/>
          <w:sz w:val="28"/>
          <w:szCs w:val="28"/>
        </w:rPr>
        <w:t>政策解读</w:t>
      </w:r>
      <w:r>
        <w:rPr>
          <w:rFonts w:ascii="仿宋_GB2312" w:eastAsia="仿宋_GB2312" w:hAnsi="仿宋" w:hint="eastAsia"/>
          <w:b w:val="0"/>
          <w:bCs w:val="0"/>
          <w:sz w:val="28"/>
          <w:szCs w:val="28"/>
        </w:rPr>
        <w:t>224</w:t>
      </w:r>
      <w:r w:rsidRPr="00713BD8">
        <w:rPr>
          <w:rFonts w:ascii="仿宋_GB2312" w:eastAsia="仿宋_GB2312" w:hAnsi="仿宋" w:hint="eastAsia"/>
          <w:b w:val="0"/>
          <w:bCs w:val="0"/>
          <w:sz w:val="28"/>
          <w:szCs w:val="28"/>
        </w:rPr>
        <w:t>条，及时为广大学生和家长释疑解惑。</w:t>
      </w:r>
    </w:p>
    <w:p w:rsidR="00E12CA9" w:rsidRDefault="00E12CA9" w:rsidP="00E12CA9">
      <w:pPr>
        <w:pStyle w:val="4"/>
        <w:shd w:val="clear" w:color="auto" w:fill="FFFFFF"/>
        <w:spacing w:before="0" w:beforeAutospacing="0" w:after="0" w:afterAutospacing="0" w:line="480" w:lineRule="auto"/>
        <w:ind w:firstLine="480"/>
        <w:rPr>
          <w:rFonts w:ascii="仿宋_GB2312" w:eastAsia="仿宋_GB2312" w:hAnsi="仿宋"/>
          <w:b w:val="0"/>
          <w:bCs w:val="0"/>
          <w:sz w:val="28"/>
          <w:szCs w:val="28"/>
        </w:rPr>
      </w:pPr>
      <w:r w:rsidRPr="00713BD8">
        <w:rPr>
          <w:rFonts w:ascii="仿宋_GB2312" w:eastAsia="仿宋_GB2312" w:hAnsi="仿宋" w:hint="eastAsia"/>
          <w:b w:val="0"/>
          <w:bCs w:val="0"/>
          <w:sz w:val="28"/>
          <w:szCs w:val="28"/>
        </w:rPr>
        <w:t>二是主要负责同志履行重大决策“第一解读人”职责。</w:t>
      </w:r>
      <w:r w:rsidRPr="00E22F8C">
        <w:rPr>
          <w:rFonts w:ascii="仿宋_GB2312" w:eastAsia="仿宋_GB2312" w:hAnsi="仿宋" w:hint="eastAsia"/>
          <w:b w:val="0"/>
          <w:bCs w:val="0"/>
          <w:sz w:val="28"/>
          <w:szCs w:val="28"/>
        </w:rPr>
        <w:t>2020年，组织新闻发布会、新闻通气会、媒体座谈会等总计36场，组织媒体采访活动106场，通过权威发布和深入解读，为公众提供更好信息服务，保障公众知情权。</w:t>
      </w:r>
    </w:p>
    <w:p w:rsidR="00E12CA9" w:rsidRDefault="00E12CA9" w:rsidP="00E12CA9">
      <w:pPr>
        <w:pStyle w:val="4"/>
        <w:shd w:val="clear" w:color="auto" w:fill="FFFFFF"/>
        <w:spacing w:before="0" w:beforeAutospacing="0" w:after="0" w:afterAutospacing="0" w:line="480" w:lineRule="auto"/>
        <w:ind w:firstLine="480"/>
        <w:rPr>
          <w:rFonts w:ascii="仿宋_GB2312" w:eastAsia="仿宋_GB2312" w:hAnsi="Arial" w:cs="Arial"/>
          <w:b w:val="0"/>
          <w:bCs w:val="0"/>
          <w:color w:val="C00000"/>
          <w:sz w:val="28"/>
          <w:szCs w:val="28"/>
        </w:rPr>
      </w:pPr>
      <w:r w:rsidRPr="00E22F8C">
        <w:rPr>
          <w:rFonts w:ascii="仿宋_GB2312" w:eastAsia="仿宋_GB2312" w:hAnsi="仿宋" w:hint="eastAsia"/>
          <w:b w:val="0"/>
          <w:bCs w:val="0"/>
          <w:sz w:val="28"/>
          <w:szCs w:val="28"/>
        </w:rPr>
        <w:t>三是做好政务舆情回应。市教委高度重视政务舆情回应工作，力争快速反应、及时发声，掌握舆论引导主动权，积极做好相关舆情的应对处置和舆论引导工作。</w:t>
      </w:r>
    </w:p>
    <w:p w:rsidR="00E12CA9" w:rsidRPr="00C1015B" w:rsidRDefault="00E12CA9" w:rsidP="00E12CA9">
      <w:pPr>
        <w:pStyle w:val="4"/>
        <w:shd w:val="clear" w:color="auto" w:fill="FFFFFF"/>
        <w:spacing w:before="0" w:beforeAutospacing="0" w:after="0" w:afterAutospacing="0" w:line="480" w:lineRule="auto"/>
        <w:ind w:firstLine="480"/>
        <w:rPr>
          <w:rFonts w:ascii="仿宋_GB2312" w:eastAsia="仿宋_GB2312" w:hAnsi="Arial" w:cs="Arial"/>
          <w:b w:val="0"/>
          <w:bCs w:val="0"/>
          <w:color w:val="C00000"/>
          <w:sz w:val="28"/>
          <w:szCs w:val="28"/>
        </w:rPr>
      </w:pPr>
      <w:r w:rsidRPr="00CA5841">
        <w:rPr>
          <w:rFonts w:ascii="仿宋_GB2312" w:eastAsia="仿宋_GB2312" w:hAnsi="仿宋" w:cstheme="minorBidi" w:hint="eastAsia"/>
          <w:bCs w:val="0"/>
          <w:kern w:val="2"/>
          <w:sz w:val="28"/>
          <w:szCs w:val="28"/>
        </w:rPr>
        <w:t>（五）规范党政混合信息公开工作。</w:t>
      </w:r>
      <w:r w:rsidRPr="00CA5841">
        <w:rPr>
          <w:rFonts w:ascii="仿宋_GB2312" w:eastAsia="仿宋_GB2312" w:hAnsi="仿宋" w:hint="eastAsia"/>
          <w:b w:val="0"/>
          <w:bCs w:val="0"/>
          <w:sz w:val="28"/>
          <w:szCs w:val="28"/>
        </w:rPr>
        <w:t>根据《中共上海市委办公厅 上海市人民政府办公厅印发&lt;关于党委政府混合信息公开的意见（试行）&gt;的通知》要求，建立了党政混合信息公开工作机制。市教卫工作党委、市教委在联合制作公文过程中，注重沟通协调，遵循公文属性源头认定机制，严格遵循党委授权的原则，明确公开属性及公开主</w:t>
      </w:r>
      <w:r w:rsidRPr="00CA5841">
        <w:rPr>
          <w:rFonts w:ascii="仿宋_GB2312" w:eastAsia="仿宋_GB2312" w:hAnsi="仿宋" w:hint="eastAsia"/>
          <w:b w:val="0"/>
          <w:bCs w:val="0"/>
          <w:sz w:val="28"/>
          <w:szCs w:val="28"/>
        </w:rPr>
        <w:lastRenderedPageBreak/>
        <w:t>体，按规范流程予以公开。20</w:t>
      </w:r>
      <w:r>
        <w:rPr>
          <w:rFonts w:ascii="仿宋_GB2312" w:eastAsia="仿宋_GB2312" w:hAnsi="仿宋" w:hint="eastAsia"/>
          <w:b w:val="0"/>
          <w:bCs w:val="0"/>
          <w:sz w:val="28"/>
          <w:szCs w:val="28"/>
        </w:rPr>
        <w:t>20</w:t>
      </w:r>
      <w:r w:rsidRPr="00CA5841">
        <w:rPr>
          <w:rFonts w:ascii="仿宋_GB2312" w:eastAsia="仿宋_GB2312" w:hAnsi="仿宋" w:hint="eastAsia"/>
          <w:b w:val="0"/>
          <w:bCs w:val="0"/>
          <w:sz w:val="28"/>
          <w:szCs w:val="28"/>
        </w:rPr>
        <w:t>年，市教卫工作党委、市教委共制发党政合署文件</w:t>
      </w:r>
      <w:r>
        <w:rPr>
          <w:rFonts w:ascii="仿宋_GB2312" w:eastAsia="仿宋_GB2312" w:hAnsi="仿宋" w:hint="eastAsia"/>
          <w:b w:val="0"/>
          <w:bCs w:val="0"/>
          <w:sz w:val="28"/>
          <w:szCs w:val="28"/>
        </w:rPr>
        <w:t>10</w:t>
      </w:r>
      <w:r w:rsidRPr="00CA5841">
        <w:rPr>
          <w:rFonts w:ascii="仿宋_GB2312" w:eastAsia="仿宋_GB2312" w:hAnsi="仿宋" w:hint="eastAsia"/>
          <w:b w:val="0"/>
          <w:bCs w:val="0"/>
          <w:sz w:val="28"/>
          <w:szCs w:val="28"/>
        </w:rPr>
        <w:t>件，确定为主动公开的文件</w:t>
      </w:r>
      <w:r>
        <w:rPr>
          <w:rFonts w:ascii="仿宋_GB2312" w:eastAsia="仿宋_GB2312" w:hAnsi="仿宋" w:hint="eastAsia"/>
          <w:b w:val="0"/>
          <w:bCs w:val="0"/>
          <w:sz w:val="28"/>
          <w:szCs w:val="28"/>
        </w:rPr>
        <w:t>5</w:t>
      </w:r>
      <w:r w:rsidRPr="00CA5841">
        <w:rPr>
          <w:rFonts w:ascii="仿宋_GB2312" w:eastAsia="仿宋_GB2312" w:hAnsi="仿宋" w:hint="eastAsia"/>
          <w:b w:val="0"/>
          <w:bCs w:val="0"/>
          <w:sz w:val="28"/>
          <w:szCs w:val="28"/>
        </w:rPr>
        <w:t>件。</w:t>
      </w:r>
    </w:p>
    <w:p w:rsidR="00E12CA9" w:rsidRPr="003337F6" w:rsidRDefault="00E12CA9" w:rsidP="00E12CA9">
      <w:pPr>
        <w:pStyle w:val="4"/>
        <w:shd w:val="clear" w:color="auto" w:fill="FFFFFF"/>
        <w:spacing w:before="0" w:beforeAutospacing="0" w:after="0" w:afterAutospacing="0" w:line="480" w:lineRule="auto"/>
        <w:ind w:firstLine="480"/>
        <w:rPr>
          <w:rFonts w:ascii="仿宋_GB2312" w:eastAsia="仿宋_GB2312" w:hAnsi="Arial" w:cs="Arial"/>
          <w:b w:val="0"/>
          <w:bCs w:val="0"/>
          <w:sz w:val="28"/>
          <w:szCs w:val="28"/>
        </w:rPr>
      </w:pPr>
      <w:r w:rsidRPr="003337F6">
        <w:rPr>
          <w:rFonts w:ascii="仿宋_GB2312" w:eastAsia="仿宋_GB2312" w:hAnsi="仿宋" w:cstheme="minorBidi" w:hint="eastAsia"/>
          <w:bCs w:val="0"/>
          <w:kern w:val="2"/>
          <w:sz w:val="28"/>
          <w:szCs w:val="28"/>
        </w:rPr>
        <w:t>（六）</w:t>
      </w:r>
      <w:r w:rsidR="003A2C85" w:rsidRPr="003A2C85">
        <w:rPr>
          <w:rFonts w:ascii="仿宋_GB2312" w:eastAsia="仿宋_GB2312" w:hAnsi="仿宋" w:cstheme="minorBidi" w:hint="eastAsia"/>
          <w:bCs w:val="0"/>
          <w:kern w:val="2"/>
          <w:sz w:val="28"/>
          <w:szCs w:val="28"/>
        </w:rPr>
        <w:t>广泛开展形式多样的公众参与</w:t>
      </w:r>
      <w:r w:rsidRPr="003337F6">
        <w:rPr>
          <w:rFonts w:ascii="仿宋_GB2312" w:eastAsia="仿宋_GB2312" w:hAnsi="仿宋" w:cstheme="minorBidi" w:hint="eastAsia"/>
          <w:bCs w:val="0"/>
          <w:kern w:val="2"/>
          <w:sz w:val="28"/>
          <w:szCs w:val="28"/>
        </w:rPr>
        <w:t>。</w:t>
      </w:r>
      <w:r w:rsidRPr="003337F6">
        <w:rPr>
          <w:rFonts w:ascii="仿宋_GB2312" w:eastAsia="仿宋_GB2312" w:hAnsi="Arial" w:cs="Arial" w:hint="eastAsia"/>
          <w:b w:val="0"/>
          <w:bCs w:val="0"/>
          <w:sz w:val="28"/>
          <w:szCs w:val="28"/>
        </w:rPr>
        <w:t>围绕民生关切，强化互动机制，积极探索推进决策</w:t>
      </w:r>
      <w:proofErr w:type="gramStart"/>
      <w:r w:rsidRPr="003337F6">
        <w:rPr>
          <w:rFonts w:ascii="仿宋_GB2312" w:eastAsia="仿宋_GB2312" w:hAnsi="Arial" w:cs="Arial" w:hint="eastAsia"/>
          <w:b w:val="0"/>
          <w:bCs w:val="0"/>
          <w:sz w:val="28"/>
          <w:szCs w:val="28"/>
        </w:rPr>
        <w:t>预公开</w:t>
      </w:r>
      <w:proofErr w:type="gramEnd"/>
      <w:r w:rsidRPr="003337F6">
        <w:rPr>
          <w:rFonts w:ascii="仿宋_GB2312" w:eastAsia="仿宋_GB2312" w:hAnsi="Arial" w:cs="Arial" w:hint="eastAsia"/>
          <w:b w:val="0"/>
          <w:bCs w:val="0"/>
          <w:sz w:val="28"/>
          <w:szCs w:val="28"/>
        </w:rPr>
        <w:t>机制。在研制</w:t>
      </w:r>
      <w:r w:rsidRPr="00131550">
        <w:rPr>
          <w:rFonts w:ascii="仿宋_GB2312" w:eastAsia="仿宋_GB2312" w:hAnsi="Arial" w:cs="Arial"/>
          <w:b w:val="0"/>
          <w:bCs w:val="0"/>
          <w:sz w:val="28"/>
          <w:szCs w:val="28"/>
        </w:rPr>
        <w:t>本市义务教育阶段学校招生入学工作实施意见</w:t>
      </w:r>
      <w:r w:rsidRPr="003337F6">
        <w:rPr>
          <w:rFonts w:ascii="仿宋_GB2312" w:eastAsia="仿宋_GB2312" w:hAnsi="Arial" w:cs="Arial" w:hint="eastAsia"/>
          <w:b w:val="0"/>
          <w:bCs w:val="0"/>
          <w:sz w:val="28"/>
          <w:szCs w:val="28"/>
        </w:rPr>
        <w:t>等过程中，多次召开会议，邀请教育专家代表、人大代表和政协委员，多方听取利益相关</w:t>
      </w:r>
      <w:proofErr w:type="gramStart"/>
      <w:r w:rsidRPr="003337F6">
        <w:rPr>
          <w:rFonts w:ascii="仿宋_GB2312" w:eastAsia="仿宋_GB2312" w:hAnsi="Arial" w:cs="Arial" w:hint="eastAsia"/>
          <w:b w:val="0"/>
          <w:bCs w:val="0"/>
          <w:sz w:val="28"/>
          <w:szCs w:val="28"/>
        </w:rPr>
        <w:t>方意见</w:t>
      </w:r>
      <w:proofErr w:type="gramEnd"/>
      <w:r w:rsidRPr="003337F6">
        <w:rPr>
          <w:rFonts w:ascii="仿宋_GB2312" w:eastAsia="仿宋_GB2312" w:hAnsi="Arial" w:cs="Arial" w:hint="eastAsia"/>
          <w:b w:val="0"/>
          <w:bCs w:val="0"/>
          <w:sz w:val="28"/>
          <w:szCs w:val="28"/>
        </w:rPr>
        <w:t>和建议，并在网上征询公众意见，收集民意信息,</w:t>
      </w:r>
      <w:proofErr w:type="gramStart"/>
      <w:r w:rsidRPr="003337F6">
        <w:rPr>
          <w:rFonts w:ascii="仿宋_GB2312" w:eastAsia="仿宋_GB2312" w:hAnsi="Arial" w:cs="Arial" w:hint="eastAsia"/>
          <w:b w:val="0"/>
          <w:bCs w:val="0"/>
          <w:sz w:val="28"/>
          <w:szCs w:val="28"/>
        </w:rPr>
        <w:t>助推市教委</w:t>
      </w:r>
      <w:proofErr w:type="gramEnd"/>
      <w:r w:rsidRPr="003337F6">
        <w:rPr>
          <w:rFonts w:ascii="仿宋_GB2312" w:eastAsia="仿宋_GB2312" w:hAnsi="Arial" w:cs="Arial" w:hint="eastAsia"/>
          <w:b w:val="0"/>
          <w:bCs w:val="0"/>
          <w:sz w:val="28"/>
          <w:szCs w:val="28"/>
        </w:rPr>
        <w:t>决策。</w:t>
      </w:r>
      <w:r w:rsidR="003A2C85" w:rsidRPr="003A2C85">
        <w:rPr>
          <w:rFonts w:ascii="仿宋_GB2312" w:eastAsia="仿宋_GB2312" w:hAnsi="Arial" w:cs="Arial"/>
          <w:b w:val="0"/>
          <w:bCs w:val="0"/>
          <w:sz w:val="28"/>
          <w:szCs w:val="28"/>
        </w:rPr>
        <w:t>举办政府开放日</w:t>
      </w:r>
      <w:proofErr w:type="gramStart"/>
      <w:r w:rsidR="003A2C85" w:rsidRPr="003A2C85">
        <w:rPr>
          <w:rFonts w:ascii="仿宋_GB2312" w:eastAsia="仿宋_GB2312" w:hAnsi="Arial" w:cs="Arial"/>
          <w:b w:val="0"/>
          <w:bCs w:val="0"/>
          <w:sz w:val="28"/>
          <w:szCs w:val="28"/>
        </w:rPr>
        <w:t>暨会议</w:t>
      </w:r>
      <w:proofErr w:type="gramEnd"/>
      <w:r w:rsidR="003A2C85" w:rsidRPr="003A2C85">
        <w:rPr>
          <w:rFonts w:ascii="仿宋_GB2312" w:eastAsia="仿宋_GB2312" w:hAnsi="Arial" w:cs="Arial"/>
          <w:b w:val="0"/>
          <w:bCs w:val="0"/>
          <w:sz w:val="28"/>
          <w:szCs w:val="28"/>
        </w:rPr>
        <w:t>公开的政务公开活动</w:t>
      </w:r>
      <w:r w:rsidR="003A2C85" w:rsidRPr="003A2C85">
        <w:rPr>
          <w:rFonts w:ascii="仿宋_GB2312" w:eastAsia="仿宋_GB2312" w:hAnsi="Arial" w:cs="Arial" w:hint="eastAsia"/>
          <w:b w:val="0"/>
          <w:bCs w:val="0"/>
          <w:sz w:val="28"/>
          <w:szCs w:val="28"/>
        </w:rPr>
        <w:t>，</w:t>
      </w:r>
      <w:r w:rsidR="003A2C85" w:rsidRPr="003A2C85">
        <w:rPr>
          <w:rFonts w:ascii="仿宋_GB2312" w:eastAsia="仿宋_GB2312" w:hAnsi="Arial" w:cs="Arial"/>
          <w:b w:val="0"/>
          <w:bCs w:val="0"/>
          <w:sz w:val="28"/>
          <w:szCs w:val="28"/>
        </w:rPr>
        <w:t>邀请市人大代表、市政协委员、</w:t>
      </w:r>
      <w:r w:rsidR="003A2C85" w:rsidRPr="003A2C85">
        <w:rPr>
          <w:rFonts w:ascii="仿宋_GB2312" w:eastAsia="仿宋_GB2312" w:hAnsi="Arial" w:cs="Arial" w:hint="eastAsia"/>
          <w:b w:val="0"/>
          <w:bCs w:val="0"/>
          <w:sz w:val="28"/>
          <w:szCs w:val="28"/>
        </w:rPr>
        <w:t>利益相关方和公众代表</w:t>
      </w:r>
      <w:r w:rsidR="003A2C85" w:rsidRPr="003A2C85">
        <w:rPr>
          <w:rFonts w:ascii="仿宋_GB2312" w:eastAsia="仿宋_GB2312" w:hAnsi="Arial" w:cs="Arial"/>
          <w:b w:val="0"/>
          <w:bCs w:val="0"/>
          <w:sz w:val="28"/>
          <w:szCs w:val="28"/>
        </w:rPr>
        <w:t>，共同审议</w:t>
      </w:r>
      <w:r w:rsidR="003A2C85" w:rsidRPr="003A2C85">
        <w:rPr>
          <w:rFonts w:ascii="仿宋_GB2312" w:eastAsia="仿宋_GB2312" w:hAnsi="Arial" w:cs="Arial" w:hint="eastAsia"/>
          <w:b w:val="0"/>
          <w:bCs w:val="0"/>
          <w:sz w:val="28"/>
          <w:szCs w:val="28"/>
        </w:rPr>
        <w:t>市教委</w:t>
      </w:r>
      <w:r w:rsidR="003A2C85" w:rsidRPr="003A2C85">
        <w:rPr>
          <w:rFonts w:ascii="仿宋_GB2312" w:eastAsia="仿宋_GB2312" w:hAnsi="Arial" w:cs="Arial"/>
          <w:b w:val="0"/>
          <w:bCs w:val="0"/>
          <w:sz w:val="28"/>
          <w:szCs w:val="28"/>
        </w:rPr>
        <w:t>政府信息公开工作的规定。</w:t>
      </w:r>
      <w:r w:rsidRPr="003337F6">
        <w:rPr>
          <w:rFonts w:ascii="仿宋_GB2312" w:eastAsia="仿宋_GB2312" w:hAnsi="Arial" w:cs="Arial" w:hint="eastAsia"/>
          <w:b w:val="0"/>
          <w:bCs w:val="0"/>
          <w:sz w:val="28"/>
          <w:szCs w:val="28"/>
        </w:rPr>
        <w:t>2020年</w:t>
      </w:r>
      <w:r>
        <w:rPr>
          <w:rFonts w:ascii="仿宋_GB2312" w:eastAsia="仿宋_GB2312" w:hAnsi="Arial" w:cs="Arial" w:hint="eastAsia"/>
          <w:b w:val="0"/>
          <w:bCs w:val="0"/>
          <w:sz w:val="28"/>
          <w:szCs w:val="28"/>
        </w:rPr>
        <w:t>，</w:t>
      </w:r>
      <w:r w:rsidRPr="003337F6">
        <w:rPr>
          <w:rFonts w:ascii="仿宋_GB2312" w:eastAsia="仿宋_GB2312" w:hAnsi="Arial" w:cs="Arial" w:hint="eastAsia"/>
          <w:b w:val="0"/>
          <w:bCs w:val="0"/>
          <w:sz w:val="28"/>
          <w:szCs w:val="28"/>
        </w:rPr>
        <w:t>通过网上公示、问卷调查、网上征求意见、“教育大家谈”等网上交流互动形式开展交流互动共计</w:t>
      </w:r>
      <w:r w:rsidRPr="003A2C85">
        <w:rPr>
          <w:rFonts w:ascii="仿宋_GB2312" w:eastAsia="仿宋_GB2312" w:hAnsi="Arial" w:cs="Arial" w:hint="eastAsia"/>
          <w:b w:val="0"/>
          <w:bCs w:val="0"/>
          <w:sz w:val="28"/>
          <w:szCs w:val="28"/>
        </w:rPr>
        <w:t>71</w:t>
      </w:r>
      <w:r>
        <w:rPr>
          <w:rFonts w:ascii="仿宋_GB2312" w:eastAsia="仿宋_GB2312" w:hAnsi="Arial" w:cs="Arial" w:hint="eastAsia"/>
          <w:b w:val="0"/>
          <w:bCs w:val="0"/>
          <w:sz w:val="28"/>
          <w:szCs w:val="28"/>
        </w:rPr>
        <w:t>次</w:t>
      </w:r>
      <w:r w:rsidRPr="003337F6">
        <w:rPr>
          <w:rFonts w:ascii="仿宋_GB2312" w:eastAsia="仿宋_GB2312" w:hAnsi="Arial" w:cs="Arial" w:hint="eastAsia"/>
          <w:b w:val="0"/>
          <w:bCs w:val="0"/>
          <w:sz w:val="28"/>
          <w:szCs w:val="28"/>
        </w:rPr>
        <w:t>，浏览和参与者达</w:t>
      </w:r>
      <w:r>
        <w:rPr>
          <w:rFonts w:ascii="仿宋_GB2312" w:eastAsia="仿宋_GB2312" w:hAnsi="Arial" w:cs="Arial" w:hint="eastAsia"/>
          <w:b w:val="0"/>
          <w:bCs w:val="0"/>
          <w:sz w:val="28"/>
          <w:szCs w:val="28"/>
        </w:rPr>
        <w:t>9.1</w:t>
      </w:r>
      <w:r w:rsidRPr="003337F6">
        <w:rPr>
          <w:rFonts w:ascii="仿宋_GB2312" w:eastAsia="仿宋_GB2312" w:hAnsi="Arial" w:cs="Arial" w:hint="eastAsia"/>
          <w:b w:val="0"/>
          <w:bCs w:val="0"/>
          <w:sz w:val="28"/>
          <w:szCs w:val="28"/>
        </w:rPr>
        <w:t>万人次。</w:t>
      </w:r>
    </w:p>
    <w:tbl>
      <w:tblPr>
        <w:tblpPr w:leftFromText="180" w:rightFromText="180" w:vertAnchor="text" w:horzAnchor="page" w:tblpX="1959" w:tblpY="735"/>
        <w:tblOverlap w:val="never"/>
        <w:tblW w:w="8662" w:type="dxa"/>
        <w:tblLayout w:type="fixed"/>
        <w:tblCellMar>
          <w:left w:w="0" w:type="dxa"/>
          <w:right w:w="0" w:type="dxa"/>
        </w:tblCellMar>
        <w:tblLook w:val="04A0"/>
      </w:tblPr>
      <w:tblGrid>
        <w:gridCol w:w="3142"/>
        <w:gridCol w:w="2242"/>
        <w:gridCol w:w="7"/>
        <w:gridCol w:w="1513"/>
        <w:gridCol w:w="1758"/>
      </w:tblGrid>
      <w:tr w:rsidR="00E12CA9" w:rsidRPr="00FD3466" w:rsidTr="00DB7B90">
        <w:trPr>
          <w:trHeight w:val="516"/>
        </w:trPr>
        <w:tc>
          <w:tcPr>
            <w:tcW w:w="8662" w:type="dxa"/>
            <w:gridSpan w:val="5"/>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第二十条第（一）项</w:t>
            </w:r>
          </w:p>
        </w:tc>
      </w:tr>
      <w:tr w:rsidR="00E12CA9" w:rsidRPr="00FD3466" w:rsidTr="00DB7B90">
        <w:trPr>
          <w:trHeight w:val="815"/>
        </w:trPr>
        <w:tc>
          <w:tcPr>
            <w:tcW w:w="31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信息内容</w:t>
            </w:r>
          </w:p>
        </w:tc>
        <w:tc>
          <w:tcPr>
            <w:tcW w:w="224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本年新</w:t>
            </w:r>
            <w:r w:rsidRPr="00FD3466">
              <w:rPr>
                <w:rFonts w:ascii="仿宋_GB2312" w:eastAsia="仿宋_GB2312" w:hAnsi="微软雅黑" w:cs="微软雅黑" w:hint="eastAsia"/>
                <w:kern w:val="0"/>
                <w:sz w:val="24"/>
                <w:szCs w:val="24"/>
              </w:rPr>
              <w:br/>
              <w:t>制作数量</w:t>
            </w:r>
          </w:p>
        </w:tc>
        <w:tc>
          <w:tcPr>
            <w:tcW w:w="152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本年新</w:t>
            </w:r>
            <w:r w:rsidRPr="00FD3466">
              <w:rPr>
                <w:rFonts w:ascii="仿宋_GB2312" w:eastAsia="仿宋_GB2312" w:hAnsi="微软雅黑" w:cs="微软雅黑" w:hint="eastAsia"/>
                <w:kern w:val="0"/>
                <w:sz w:val="24"/>
                <w:szCs w:val="24"/>
              </w:rPr>
              <w:br/>
              <w:t>公开数量</w:t>
            </w:r>
          </w:p>
        </w:tc>
        <w:tc>
          <w:tcPr>
            <w:tcW w:w="175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对外公开总数量</w:t>
            </w:r>
          </w:p>
        </w:tc>
      </w:tr>
      <w:tr w:rsidR="00E12CA9" w:rsidRPr="00FD3466" w:rsidTr="00DB7B90">
        <w:trPr>
          <w:trHeight w:val="516"/>
        </w:trPr>
        <w:tc>
          <w:tcPr>
            <w:tcW w:w="31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left"/>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规章</w:t>
            </w:r>
          </w:p>
        </w:tc>
        <w:tc>
          <w:tcPr>
            <w:tcW w:w="22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0</w:t>
            </w:r>
          </w:p>
        </w:tc>
        <w:tc>
          <w:tcPr>
            <w:tcW w:w="1520"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0</w:t>
            </w:r>
          </w:p>
        </w:tc>
        <w:tc>
          <w:tcPr>
            <w:tcW w:w="175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0</w:t>
            </w:r>
          </w:p>
        </w:tc>
      </w:tr>
      <w:tr w:rsidR="00E12CA9" w:rsidRPr="00FD3466" w:rsidTr="00DB7B90">
        <w:trPr>
          <w:trHeight w:val="516"/>
        </w:trPr>
        <w:tc>
          <w:tcPr>
            <w:tcW w:w="31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left"/>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规范性文件</w:t>
            </w:r>
          </w:p>
        </w:tc>
        <w:tc>
          <w:tcPr>
            <w:tcW w:w="22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25</w:t>
            </w:r>
          </w:p>
        </w:tc>
        <w:tc>
          <w:tcPr>
            <w:tcW w:w="1520"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25</w:t>
            </w:r>
          </w:p>
        </w:tc>
        <w:tc>
          <w:tcPr>
            <w:tcW w:w="175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25</w:t>
            </w:r>
          </w:p>
        </w:tc>
      </w:tr>
      <w:tr w:rsidR="00E12CA9" w:rsidRPr="00FD3466" w:rsidTr="00DB7B90">
        <w:trPr>
          <w:trHeight w:val="516"/>
        </w:trPr>
        <w:tc>
          <w:tcPr>
            <w:tcW w:w="8662" w:type="dxa"/>
            <w:gridSpan w:val="5"/>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第二十条第（五）项</w:t>
            </w:r>
          </w:p>
        </w:tc>
      </w:tr>
      <w:tr w:rsidR="00E12CA9" w:rsidRPr="00FD3466" w:rsidTr="00DB7B90">
        <w:trPr>
          <w:trHeight w:val="516"/>
        </w:trPr>
        <w:tc>
          <w:tcPr>
            <w:tcW w:w="31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信息内容</w:t>
            </w:r>
          </w:p>
        </w:tc>
        <w:tc>
          <w:tcPr>
            <w:tcW w:w="22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上一年项目数量</w:t>
            </w:r>
          </w:p>
        </w:tc>
        <w:tc>
          <w:tcPr>
            <w:tcW w:w="1520"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本年增/减</w:t>
            </w:r>
          </w:p>
        </w:tc>
        <w:tc>
          <w:tcPr>
            <w:tcW w:w="175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处理决定数量</w:t>
            </w:r>
          </w:p>
        </w:tc>
      </w:tr>
      <w:tr w:rsidR="00E12CA9" w:rsidRPr="00FD3466" w:rsidTr="00DB7B90">
        <w:trPr>
          <w:trHeight w:val="516"/>
        </w:trPr>
        <w:tc>
          <w:tcPr>
            <w:tcW w:w="31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left"/>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行政许可</w:t>
            </w:r>
          </w:p>
        </w:tc>
        <w:tc>
          <w:tcPr>
            <w:tcW w:w="2249"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9</w:t>
            </w:r>
          </w:p>
        </w:tc>
        <w:tc>
          <w:tcPr>
            <w:tcW w:w="151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0</w:t>
            </w:r>
          </w:p>
        </w:tc>
        <w:tc>
          <w:tcPr>
            <w:tcW w:w="175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35449</w:t>
            </w:r>
          </w:p>
        </w:tc>
      </w:tr>
      <w:tr w:rsidR="00E12CA9" w:rsidRPr="00FD3466" w:rsidTr="00DB7B90">
        <w:trPr>
          <w:trHeight w:val="634"/>
        </w:trPr>
        <w:tc>
          <w:tcPr>
            <w:tcW w:w="314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12CA9" w:rsidRPr="00FD3466" w:rsidRDefault="00E12CA9" w:rsidP="00DB7B90">
            <w:pPr>
              <w:widowControl/>
              <w:spacing w:after="180" w:line="340" w:lineRule="atLeast"/>
              <w:jc w:val="left"/>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其他对外管理服务事项</w:t>
            </w:r>
          </w:p>
        </w:tc>
        <w:tc>
          <w:tcPr>
            <w:tcW w:w="2249"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25</w:t>
            </w:r>
          </w:p>
        </w:tc>
        <w:tc>
          <w:tcPr>
            <w:tcW w:w="151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52</w:t>
            </w:r>
          </w:p>
        </w:tc>
        <w:tc>
          <w:tcPr>
            <w:tcW w:w="175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5</w:t>
            </w:r>
            <w:r>
              <w:rPr>
                <w:rFonts w:ascii="仿宋_GB2312" w:eastAsia="仿宋_GB2312" w:hAnsi="微软雅黑" w:cs="微软雅黑" w:hint="eastAsia"/>
                <w:sz w:val="24"/>
                <w:szCs w:val="24"/>
              </w:rPr>
              <w:t>34119</w:t>
            </w:r>
          </w:p>
        </w:tc>
      </w:tr>
      <w:tr w:rsidR="00E12CA9" w:rsidRPr="00FD3466" w:rsidTr="00DB7B90">
        <w:trPr>
          <w:trHeight w:val="516"/>
        </w:trPr>
        <w:tc>
          <w:tcPr>
            <w:tcW w:w="8662" w:type="dxa"/>
            <w:gridSpan w:val="5"/>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第二十条第（六）项</w:t>
            </w:r>
          </w:p>
        </w:tc>
      </w:tr>
      <w:tr w:rsidR="00E12CA9" w:rsidRPr="00FD3466" w:rsidTr="00DB7B90">
        <w:trPr>
          <w:trHeight w:val="516"/>
        </w:trPr>
        <w:tc>
          <w:tcPr>
            <w:tcW w:w="31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信息内容</w:t>
            </w:r>
          </w:p>
        </w:tc>
        <w:tc>
          <w:tcPr>
            <w:tcW w:w="22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上一年项目数量</w:t>
            </w:r>
          </w:p>
        </w:tc>
        <w:tc>
          <w:tcPr>
            <w:tcW w:w="1520"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本年增/减</w:t>
            </w:r>
          </w:p>
        </w:tc>
        <w:tc>
          <w:tcPr>
            <w:tcW w:w="175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处理决定数量</w:t>
            </w:r>
          </w:p>
        </w:tc>
      </w:tr>
      <w:tr w:rsidR="00E12CA9" w:rsidRPr="00FD3466" w:rsidTr="00DB7B90">
        <w:trPr>
          <w:trHeight w:val="516"/>
        </w:trPr>
        <w:tc>
          <w:tcPr>
            <w:tcW w:w="31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left"/>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lastRenderedPageBreak/>
              <w:t>行政处罚</w:t>
            </w:r>
          </w:p>
        </w:tc>
        <w:tc>
          <w:tcPr>
            <w:tcW w:w="2249"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74</w:t>
            </w:r>
          </w:p>
        </w:tc>
        <w:tc>
          <w:tcPr>
            <w:tcW w:w="151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0</w:t>
            </w:r>
          </w:p>
        </w:tc>
        <w:tc>
          <w:tcPr>
            <w:tcW w:w="175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0</w:t>
            </w:r>
          </w:p>
        </w:tc>
      </w:tr>
      <w:tr w:rsidR="00E12CA9" w:rsidRPr="00FD3466" w:rsidTr="00DB7B90">
        <w:trPr>
          <w:trHeight w:val="516"/>
        </w:trPr>
        <w:tc>
          <w:tcPr>
            <w:tcW w:w="31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left"/>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行政强制</w:t>
            </w:r>
          </w:p>
        </w:tc>
        <w:tc>
          <w:tcPr>
            <w:tcW w:w="2249"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1</w:t>
            </w:r>
          </w:p>
        </w:tc>
        <w:tc>
          <w:tcPr>
            <w:tcW w:w="151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0</w:t>
            </w:r>
          </w:p>
        </w:tc>
        <w:tc>
          <w:tcPr>
            <w:tcW w:w="175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0</w:t>
            </w:r>
          </w:p>
        </w:tc>
      </w:tr>
      <w:tr w:rsidR="00E12CA9" w:rsidRPr="00FD3466" w:rsidTr="00DB7B90">
        <w:trPr>
          <w:trHeight w:val="516"/>
        </w:trPr>
        <w:tc>
          <w:tcPr>
            <w:tcW w:w="8662" w:type="dxa"/>
            <w:gridSpan w:val="5"/>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第二十条第（八）项</w:t>
            </w:r>
          </w:p>
        </w:tc>
      </w:tr>
      <w:tr w:rsidR="00E12CA9" w:rsidRPr="00FD3466" w:rsidTr="00DB7B90">
        <w:trPr>
          <w:trHeight w:val="516"/>
        </w:trPr>
        <w:tc>
          <w:tcPr>
            <w:tcW w:w="31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信息内容</w:t>
            </w:r>
          </w:p>
        </w:tc>
        <w:tc>
          <w:tcPr>
            <w:tcW w:w="2249"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上一年项目数量</w:t>
            </w:r>
          </w:p>
        </w:tc>
        <w:tc>
          <w:tcPr>
            <w:tcW w:w="3271"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本年增/减</w:t>
            </w:r>
          </w:p>
        </w:tc>
      </w:tr>
      <w:tr w:rsidR="00E12CA9" w:rsidRPr="00FD3466" w:rsidTr="00DB7B90">
        <w:trPr>
          <w:trHeight w:val="516"/>
        </w:trPr>
        <w:tc>
          <w:tcPr>
            <w:tcW w:w="31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left"/>
              <w:rPr>
                <w:rFonts w:ascii="仿宋_GB2312" w:eastAsia="仿宋_GB2312" w:hAnsi="微软雅黑" w:cs="微软雅黑"/>
                <w:sz w:val="24"/>
                <w:szCs w:val="24"/>
              </w:rPr>
            </w:pPr>
            <w:r w:rsidRPr="00FD3466">
              <w:rPr>
                <w:rFonts w:ascii="仿宋_GB2312" w:eastAsia="仿宋_GB2312" w:hAnsi="微软雅黑" w:cs="微软雅黑" w:hint="eastAsia"/>
                <w:kern w:val="0"/>
                <w:sz w:val="24"/>
                <w:szCs w:val="24"/>
              </w:rPr>
              <w:t>行政事业性收费</w:t>
            </w:r>
          </w:p>
        </w:tc>
        <w:tc>
          <w:tcPr>
            <w:tcW w:w="2249"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0</w:t>
            </w:r>
          </w:p>
        </w:tc>
        <w:tc>
          <w:tcPr>
            <w:tcW w:w="3271"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FD3466" w:rsidRDefault="00E12CA9" w:rsidP="00DB7B90">
            <w:pPr>
              <w:widowControl/>
              <w:spacing w:after="180" w:line="340" w:lineRule="atLeast"/>
              <w:jc w:val="center"/>
              <w:rPr>
                <w:rFonts w:ascii="仿宋_GB2312" w:eastAsia="仿宋_GB2312" w:hAnsi="微软雅黑" w:cs="微软雅黑"/>
                <w:sz w:val="24"/>
                <w:szCs w:val="24"/>
              </w:rPr>
            </w:pPr>
            <w:r w:rsidRPr="00FD3466">
              <w:rPr>
                <w:rFonts w:ascii="仿宋_GB2312" w:eastAsia="仿宋_GB2312" w:hAnsi="微软雅黑" w:cs="微软雅黑" w:hint="eastAsia"/>
                <w:sz w:val="24"/>
                <w:szCs w:val="24"/>
              </w:rPr>
              <w:t>0</w:t>
            </w:r>
          </w:p>
        </w:tc>
      </w:tr>
      <w:tr w:rsidR="00E12CA9" w:rsidRPr="009948AC" w:rsidTr="00DB7B90">
        <w:trPr>
          <w:trHeight w:val="516"/>
        </w:trPr>
        <w:tc>
          <w:tcPr>
            <w:tcW w:w="8662" w:type="dxa"/>
            <w:gridSpan w:val="5"/>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9948AC" w:rsidRDefault="00E12CA9" w:rsidP="00DB7B90">
            <w:pPr>
              <w:widowControl/>
              <w:spacing w:after="180" w:line="340" w:lineRule="atLeast"/>
              <w:jc w:val="center"/>
              <w:rPr>
                <w:rFonts w:ascii="仿宋_GB2312" w:eastAsia="仿宋_GB2312" w:hAnsi="微软雅黑" w:cs="微软雅黑"/>
                <w:sz w:val="24"/>
                <w:szCs w:val="24"/>
              </w:rPr>
            </w:pPr>
            <w:r w:rsidRPr="009948AC">
              <w:rPr>
                <w:rFonts w:ascii="仿宋_GB2312" w:eastAsia="仿宋_GB2312" w:hAnsi="微软雅黑" w:cs="微软雅黑" w:hint="eastAsia"/>
                <w:kern w:val="0"/>
                <w:sz w:val="24"/>
                <w:szCs w:val="24"/>
              </w:rPr>
              <w:t>第二十条第（九）项</w:t>
            </w:r>
          </w:p>
        </w:tc>
      </w:tr>
      <w:tr w:rsidR="00E12CA9" w:rsidRPr="009948AC" w:rsidTr="00DB7B90">
        <w:trPr>
          <w:trHeight w:val="516"/>
        </w:trPr>
        <w:tc>
          <w:tcPr>
            <w:tcW w:w="31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9948AC" w:rsidRDefault="00E12CA9" w:rsidP="00DB7B90">
            <w:pPr>
              <w:widowControl/>
              <w:spacing w:after="180" w:line="340" w:lineRule="atLeast"/>
              <w:jc w:val="center"/>
              <w:rPr>
                <w:rFonts w:ascii="仿宋_GB2312" w:eastAsia="仿宋_GB2312" w:hAnsi="微软雅黑" w:cs="微软雅黑"/>
                <w:sz w:val="24"/>
                <w:szCs w:val="24"/>
              </w:rPr>
            </w:pPr>
            <w:r w:rsidRPr="009948AC">
              <w:rPr>
                <w:rFonts w:ascii="仿宋_GB2312" w:eastAsia="仿宋_GB2312" w:hAnsi="微软雅黑" w:cs="微软雅黑" w:hint="eastAsia"/>
                <w:kern w:val="0"/>
                <w:sz w:val="24"/>
                <w:szCs w:val="24"/>
              </w:rPr>
              <w:t>信息内容</w:t>
            </w:r>
          </w:p>
        </w:tc>
        <w:tc>
          <w:tcPr>
            <w:tcW w:w="2249"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9948AC" w:rsidRDefault="00E12CA9" w:rsidP="00DB7B90">
            <w:pPr>
              <w:widowControl/>
              <w:spacing w:after="180" w:line="340" w:lineRule="atLeast"/>
              <w:jc w:val="center"/>
              <w:rPr>
                <w:rFonts w:ascii="仿宋_GB2312" w:eastAsia="仿宋_GB2312" w:hAnsi="微软雅黑" w:cs="微软雅黑"/>
                <w:sz w:val="24"/>
                <w:szCs w:val="24"/>
              </w:rPr>
            </w:pPr>
            <w:r w:rsidRPr="009948AC">
              <w:rPr>
                <w:rFonts w:ascii="仿宋_GB2312" w:eastAsia="仿宋_GB2312" w:hAnsi="微软雅黑" w:cs="微软雅黑" w:hint="eastAsia"/>
                <w:kern w:val="0"/>
                <w:sz w:val="24"/>
                <w:szCs w:val="24"/>
              </w:rPr>
              <w:t>采购项目数量</w:t>
            </w:r>
          </w:p>
        </w:tc>
        <w:tc>
          <w:tcPr>
            <w:tcW w:w="3271"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9948AC" w:rsidRDefault="00E12CA9" w:rsidP="00DB7B90">
            <w:pPr>
              <w:widowControl/>
              <w:spacing w:after="180" w:line="340" w:lineRule="atLeast"/>
              <w:jc w:val="center"/>
              <w:rPr>
                <w:rFonts w:ascii="仿宋_GB2312" w:eastAsia="仿宋_GB2312" w:hAnsi="微软雅黑" w:cs="微软雅黑"/>
                <w:sz w:val="24"/>
                <w:szCs w:val="24"/>
              </w:rPr>
            </w:pPr>
            <w:proofErr w:type="gramStart"/>
            <w:r w:rsidRPr="009948AC">
              <w:rPr>
                <w:rFonts w:ascii="仿宋_GB2312" w:eastAsia="仿宋_GB2312" w:hAnsi="微软雅黑" w:cs="微软雅黑" w:hint="eastAsia"/>
                <w:kern w:val="0"/>
                <w:sz w:val="24"/>
                <w:szCs w:val="24"/>
              </w:rPr>
              <w:t>采购总</w:t>
            </w:r>
            <w:proofErr w:type="gramEnd"/>
            <w:r w:rsidRPr="009948AC">
              <w:rPr>
                <w:rFonts w:ascii="仿宋_GB2312" w:eastAsia="仿宋_GB2312" w:hAnsi="微软雅黑" w:cs="微软雅黑" w:hint="eastAsia"/>
                <w:kern w:val="0"/>
                <w:sz w:val="24"/>
                <w:szCs w:val="24"/>
              </w:rPr>
              <w:t>金额</w:t>
            </w:r>
          </w:p>
        </w:tc>
      </w:tr>
      <w:tr w:rsidR="00E12CA9" w:rsidRPr="009948AC" w:rsidTr="00DB7B90">
        <w:trPr>
          <w:trHeight w:val="526"/>
        </w:trPr>
        <w:tc>
          <w:tcPr>
            <w:tcW w:w="31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9948AC" w:rsidRDefault="00E12CA9" w:rsidP="00DB7B90">
            <w:pPr>
              <w:widowControl/>
              <w:spacing w:after="180" w:line="340" w:lineRule="atLeast"/>
              <w:jc w:val="left"/>
              <w:rPr>
                <w:rFonts w:ascii="仿宋_GB2312" w:eastAsia="仿宋_GB2312" w:hAnsi="微软雅黑" w:cs="微软雅黑"/>
                <w:sz w:val="24"/>
                <w:szCs w:val="24"/>
              </w:rPr>
            </w:pPr>
            <w:r w:rsidRPr="009948AC">
              <w:rPr>
                <w:rFonts w:ascii="仿宋_GB2312" w:eastAsia="仿宋_GB2312" w:hAnsi="微软雅黑" w:cs="微软雅黑" w:hint="eastAsia"/>
                <w:kern w:val="0"/>
                <w:sz w:val="24"/>
                <w:szCs w:val="24"/>
              </w:rPr>
              <w:t>政府集中采购</w:t>
            </w:r>
          </w:p>
        </w:tc>
        <w:tc>
          <w:tcPr>
            <w:tcW w:w="2249"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9948AC" w:rsidRDefault="00E12CA9" w:rsidP="00DB7B90">
            <w:pPr>
              <w:widowControl/>
              <w:spacing w:after="180" w:line="340" w:lineRule="atLeast"/>
              <w:jc w:val="center"/>
              <w:rPr>
                <w:rFonts w:ascii="仿宋_GB2312" w:eastAsia="仿宋_GB2312" w:hAnsi="微软雅黑" w:cs="微软雅黑"/>
                <w:sz w:val="24"/>
                <w:szCs w:val="24"/>
              </w:rPr>
            </w:pPr>
            <w:r w:rsidRPr="009948AC">
              <w:rPr>
                <w:rFonts w:ascii="仿宋_GB2312" w:eastAsia="仿宋_GB2312" w:hAnsi="微软雅黑" w:cs="微软雅黑" w:hint="eastAsia"/>
                <w:sz w:val="24"/>
                <w:szCs w:val="24"/>
              </w:rPr>
              <w:t>13</w:t>
            </w:r>
          </w:p>
        </w:tc>
        <w:tc>
          <w:tcPr>
            <w:tcW w:w="3271"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12CA9" w:rsidRPr="009948AC" w:rsidRDefault="00E12CA9" w:rsidP="00DB7B90">
            <w:pPr>
              <w:spacing w:line="340" w:lineRule="atLeast"/>
              <w:jc w:val="center"/>
              <w:rPr>
                <w:rFonts w:ascii="仿宋_GB2312" w:eastAsia="仿宋_GB2312" w:hAnsi="微软雅黑" w:cs="微软雅黑"/>
                <w:sz w:val="24"/>
                <w:szCs w:val="24"/>
              </w:rPr>
            </w:pPr>
            <w:r w:rsidRPr="009948AC">
              <w:rPr>
                <w:rFonts w:ascii="仿宋_GB2312" w:eastAsia="仿宋_GB2312" w:hAnsi="微软雅黑" w:cs="微软雅黑" w:hint="eastAsia"/>
                <w:sz w:val="24"/>
                <w:szCs w:val="24"/>
              </w:rPr>
              <w:t>65645900元</w:t>
            </w:r>
          </w:p>
        </w:tc>
      </w:tr>
    </w:tbl>
    <w:p w:rsidR="00E12CA9" w:rsidRPr="00B54304" w:rsidRDefault="00E12CA9" w:rsidP="00E12CA9">
      <w:pPr>
        <w:spacing w:line="480" w:lineRule="auto"/>
        <w:ind w:firstLineChars="200" w:firstLine="562"/>
        <w:rPr>
          <w:rFonts w:ascii="黑体" w:eastAsia="黑体" w:hAnsi="黑体" w:cs="Arial"/>
          <w:b/>
          <w:kern w:val="0"/>
          <w:sz w:val="28"/>
          <w:szCs w:val="28"/>
        </w:rPr>
      </w:pPr>
      <w:r w:rsidRPr="00B54304">
        <w:rPr>
          <w:rFonts w:ascii="黑体" w:eastAsia="黑体" w:hAnsi="黑体" w:cs="Arial" w:hint="eastAsia"/>
          <w:b/>
          <w:kern w:val="0"/>
          <w:sz w:val="28"/>
          <w:szCs w:val="28"/>
        </w:rPr>
        <w:t>三、收到和处理政府信息公开申请情况</w:t>
      </w:r>
    </w:p>
    <w:p w:rsidR="00E12CA9" w:rsidRPr="00C1015B" w:rsidRDefault="00E12CA9" w:rsidP="00E12CA9">
      <w:pPr>
        <w:spacing w:line="480" w:lineRule="auto"/>
        <w:ind w:firstLineChars="200" w:firstLine="560"/>
        <w:rPr>
          <w:rFonts w:ascii="仿宋_GB2312" w:eastAsia="仿宋_GB2312" w:hAnsi="Arial" w:cs="Arial"/>
          <w:kern w:val="0"/>
          <w:sz w:val="28"/>
          <w:szCs w:val="28"/>
        </w:rPr>
      </w:pPr>
      <w:r w:rsidRPr="00C1015B">
        <w:rPr>
          <w:rFonts w:ascii="仿宋_GB2312" w:eastAsia="仿宋_GB2312" w:hAnsi="Arial" w:cs="Arial" w:hint="eastAsia"/>
          <w:kern w:val="0"/>
          <w:sz w:val="28"/>
          <w:szCs w:val="28"/>
        </w:rPr>
        <w:t>依据</w:t>
      </w:r>
      <w:r w:rsidR="00700002">
        <w:rPr>
          <w:rFonts w:ascii="仿宋_GB2312" w:eastAsia="仿宋_GB2312" w:hAnsi="Arial" w:cs="Arial" w:hint="eastAsia"/>
          <w:kern w:val="0"/>
          <w:sz w:val="28"/>
          <w:szCs w:val="28"/>
        </w:rPr>
        <w:t>《</w:t>
      </w:r>
      <w:r w:rsidR="00700002" w:rsidRPr="00C1015B">
        <w:rPr>
          <w:rFonts w:ascii="仿宋_GB2312" w:eastAsia="仿宋_GB2312" w:hAnsi="Arial" w:cs="Arial" w:hint="eastAsia"/>
          <w:kern w:val="0"/>
          <w:sz w:val="28"/>
          <w:szCs w:val="28"/>
        </w:rPr>
        <w:t>条例</w:t>
      </w:r>
      <w:r w:rsidR="00700002">
        <w:rPr>
          <w:rFonts w:ascii="仿宋_GB2312" w:eastAsia="仿宋_GB2312" w:hAnsi="Arial" w:cs="Arial" w:hint="eastAsia"/>
          <w:kern w:val="0"/>
          <w:sz w:val="28"/>
          <w:szCs w:val="28"/>
        </w:rPr>
        <w:t>》</w:t>
      </w:r>
      <w:r w:rsidR="00700002" w:rsidRPr="00C1015B">
        <w:rPr>
          <w:rFonts w:ascii="仿宋_GB2312" w:eastAsia="仿宋_GB2312" w:hAnsi="Arial" w:cs="Arial" w:hint="eastAsia"/>
          <w:kern w:val="0"/>
          <w:sz w:val="28"/>
          <w:szCs w:val="28"/>
        </w:rPr>
        <w:t>和</w:t>
      </w:r>
      <w:r w:rsidR="00700002">
        <w:rPr>
          <w:rFonts w:ascii="仿宋_GB2312" w:eastAsia="仿宋_GB2312" w:hAnsi="Arial" w:cs="Arial" w:hint="eastAsia"/>
          <w:kern w:val="0"/>
          <w:sz w:val="28"/>
          <w:szCs w:val="28"/>
        </w:rPr>
        <w:t>《</w:t>
      </w:r>
      <w:r w:rsidR="00700002" w:rsidRPr="00C1015B">
        <w:rPr>
          <w:rFonts w:ascii="仿宋_GB2312" w:eastAsia="仿宋_GB2312" w:hAnsi="Arial" w:cs="Arial" w:hint="eastAsia"/>
          <w:kern w:val="0"/>
          <w:sz w:val="28"/>
          <w:szCs w:val="28"/>
        </w:rPr>
        <w:t>规定</w:t>
      </w:r>
      <w:r w:rsidR="00700002">
        <w:rPr>
          <w:rFonts w:ascii="仿宋_GB2312" w:eastAsia="仿宋_GB2312" w:hAnsi="Arial" w:cs="Arial" w:hint="eastAsia"/>
          <w:kern w:val="0"/>
          <w:sz w:val="28"/>
          <w:szCs w:val="28"/>
        </w:rPr>
        <w:t>》</w:t>
      </w:r>
      <w:r w:rsidRPr="00C1015B">
        <w:rPr>
          <w:rFonts w:ascii="仿宋_GB2312" w:eastAsia="仿宋_GB2312" w:hAnsi="Arial" w:cs="Arial" w:hint="eastAsia"/>
          <w:kern w:val="0"/>
          <w:sz w:val="28"/>
          <w:szCs w:val="28"/>
        </w:rPr>
        <w:t>相关</w:t>
      </w:r>
      <w:r w:rsidR="00700002">
        <w:rPr>
          <w:rFonts w:ascii="仿宋_GB2312" w:eastAsia="仿宋_GB2312" w:hAnsi="Arial" w:cs="Arial" w:hint="eastAsia"/>
          <w:kern w:val="0"/>
          <w:sz w:val="28"/>
          <w:szCs w:val="28"/>
        </w:rPr>
        <w:t>内容</w:t>
      </w:r>
      <w:r w:rsidRPr="00C1015B">
        <w:rPr>
          <w:rFonts w:ascii="仿宋_GB2312" w:eastAsia="仿宋_GB2312" w:hAnsi="Arial" w:cs="Arial" w:hint="eastAsia"/>
          <w:kern w:val="0"/>
          <w:sz w:val="28"/>
          <w:szCs w:val="28"/>
        </w:rPr>
        <w:t>，建立信息公开依申请受理机制，对公民、法人或其他组织提出的政府信息公开申请，配备专人受理，做到规范受理、及时处理、认真答复。</w:t>
      </w:r>
    </w:p>
    <w:p w:rsidR="00E12CA9" w:rsidRPr="00C1015B" w:rsidRDefault="00E12CA9" w:rsidP="00E12CA9">
      <w:pPr>
        <w:spacing w:line="480" w:lineRule="auto"/>
        <w:ind w:firstLineChars="200" w:firstLine="562"/>
        <w:rPr>
          <w:rFonts w:ascii="仿宋_GB2312" w:eastAsia="仿宋_GB2312" w:hAnsi="Arial" w:cs="Arial"/>
          <w:kern w:val="0"/>
          <w:sz w:val="28"/>
          <w:szCs w:val="28"/>
        </w:rPr>
      </w:pPr>
      <w:r w:rsidRPr="00C1015B">
        <w:rPr>
          <w:rFonts w:ascii="仿宋_GB2312" w:eastAsia="仿宋_GB2312" w:hAnsi="Arial" w:cs="Arial" w:hint="eastAsia"/>
          <w:b/>
          <w:kern w:val="0"/>
          <w:sz w:val="28"/>
          <w:szCs w:val="28"/>
        </w:rPr>
        <w:t>（一）申请情况。</w:t>
      </w:r>
      <w:r w:rsidRPr="00C1015B">
        <w:rPr>
          <w:rFonts w:ascii="仿宋_GB2312" w:eastAsia="仿宋_GB2312" w:hAnsi="Arial" w:cs="Arial" w:hint="eastAsia"/>
          <w:kern w:val="0"/>
          <w:sz w:val="28"/>
          <w:szCs w:val="28"/>
        </w:rPr>
        <w:t>2020年，市教委共受理政府信息公开申请103件，其中网上申请95件，信函申请7件，当面申请1件，均已答复完毕。从申请的信息内容来看，约</w:t>
      </w:r>
      <w:r>
        <w:rPr>
          <w:rFonts w:ascii="仿宋_GB2312" w:eastAsia="仿宋_GB2312" w:hAnsi="Arial" w:cs="Arial" w:hint="eastAsia"/>
          <w:kern w:val="0"/>
          <w:sz w:val="28"/>
          <w:szCs w:val="28"/>
        </w:rPr>
        <w:t>4</w:t>
      </w:r>
      <w:r w:rsidRPr="00C1015B">
        <w:rPr>
          <w:rFonts w:ascii="仿宋_GB2312" w:eastAsia="仿宋_GB2312" w:hAnsi="Arial" w:cs="Arial" w:hint="eastAsia"/>
          <w:kern w:val="0"/>
          <w:sz w:val="28"/>
          <w:szCs w:val="28"/>
        </w:rPr>
        <w:t>%涉及行政审批类信息,1</w:t>
      </w:r>
      <w:r>
        <w:rPr>
          <w:rFonts w:ascii="仿宋_GB2312" w:eastAsia="仿宋_GB2312" w:hAnsi="Arial" w:cs="Arial" w:hint="eastAsia"/>
          <w:kern w:val="0"/>
          <w:sz w:val="28"/>
          <w:szCs w:val="28"/>
        </w:rPr>
        <w:t>3</w:t>
      </w:r>
      <w:r w:rsidRPr="00C1015B">
        <w:rPr>
          <w:rFonts w:ascii="仿宋_GB2312" w:eastAsia="仿宋_GB2312" w:hAnsi="Arial" w:cs="Arial" w:hint="eastAsia"/>
          <w:kern w:val="0"/>
          <w:sz w:val="28"/>
          <w:szCs w:val="28"/>
        </w:rPr>
        <w:t>%涉及政策类信息，1</w:t>
      </w:r>
      <w:r>
        <w:rPr>
          <w:rFonts w:ascii="仿宋_GB2312" w:eastAsia="仿宋_GB2312" w:hAnsi="Arial" w:cs="Arial" w:hint="eastAsia"/>
          <w:kern w:val="0"/>
          <w:sz w:val="28"/>
          <w:szCs w:val="28"/>
        </w:rPr>
        <w:t>7</w:t>
      </w:r>
      <w:r w:rsidRPr="00C1015B">
        <w:rPr>
          <w:rFonts w:ascii="仿宋_GB2312" w:eastAsia="仿宋_GB2312" w:hAnsi="Arial" w:cs="Arial" w:hint="eastAsia"/>
          <w:kern w:val="0"/>
          <w:sz w:val="28"/>
          <w:szCs w:val="28"/>
        </w:rPr>
        <w:t>%涉及统计类信息，</w:t>
      </w:r>
      <w:r>
        <w:rPr>
          <w:rFonts w:ascii="仿宋_GB2312" w:eastAsia="仿宋_GB2312" w:hAnsi="Arial" w:cs="Arial" w:hint="eastAsia"/>
          <w:kern w:val="0"/>
          <w:sz w:val="28"/>
          <w:szCs w:val="28"/>
        </w:rPr>
        <w:t>4</w:t>
      </w:r>
      <w:r w:rsidRPr="00C1015B">
        <w:rPr>
          <w:rFonts w:ascii="仿宋_GB2312" w:eastAsia="仿宋_GB2312" w:hAnsi="Arial" w:cs="Arial" w:hint="eastAsia"/>
          <w:kern w:val="0"/>
          <w:sz w:val="28"/>
          <w:szCs w:val="28"/>
        </w:rPr>
        <w:t>%涉及财政信息，6</w:t>
      </w:r>
      <w:r>
        <w:rPr>
          <w:rFonts w:ascii="仿宋_GB2312" w:eastAsia="仿宋_GB2312" w:hAnsi="Arial" w:cs="Arial" w:hint="eastAsia"/>
          <w:kern w:val="0"/>
          <w:sz w:val="28"/>
          <w:szCs w:val="28"/>
        </w:rPr>
        <w:t>2</w:t>
      </w:r>
      <w:r w:rsidRPr="00C1015B">
        <w:rPr>
          <w:rFonts w:ascii="仿宋_GB2312" w:eastAsia="仿宋_GB2312" w:hAnsi="Arial" w:cs="Arial" w:hint="eastAsia"/>
          <w:kern w:val="0"/>
          <w:sz w:val="28"/>
          <w:szCs w:val="28"/>
        </w:rPr>
        <w:t>%涉及业务活动类信息。</w:t>
      </w:r>
    </w:p>
    <w:p w:rsidR="00E12CA9" w:rsidRPr="00C1015B" w:rsidRDefault="00E12CA9" w:rsidP="00E12CA9">
      <w:pPr>
        <w:spacing w:line="480" w:lineRule="auto"/>
        <w:ind w:firstLineChars="200" w:firstLine="562"/>
        <w:rPr>
          <w:rFonts w:ascii="仿宋_GB2312" w:eastAsia="仿宋_GB2312" w:hAnsi="Arial" w:cs="Arial"/>
          <w:kern w:val="0"/>
          <w:sz w:val="28"/>
          <w:szCs w:val="28"/>
        </w:rPr>
      </w:pPr>
      <w:r w:rsidRPr="00C1015B">
        <w:rPr>
          <w:rFonts w:ascii="仿宋_GB2312" w:eastAsia="仿宋_GB2312" w:hAnsi="Arial" w:cs="Arial" w:hint="eastAsia"/>
          <w:b/>
          <w:kern w:val="0"/>
          <w:sz w:val="28"/>
          <w:szCs w:val="28"/>
        </w:rPr>
        <w:t>（二）申请处理情况。</w:t>
      </w:r>
      <w:r w:rsidRPr="00C1015B">
        <w:rPr>
          <w:rFonts w:ascii="仿宋_GB2312" w:eastAsia="仿宋_GB2312" w:hAnsi="Arial" w:cs="Arial" w:hint="eastAsia"/>
          <w:kern w:val="0"/>
          <w:sz w:val="28"/>
          <w:szCs w:val="28"/>
        </w:rPr>
        <w:t>在已经答复的103件申请中，其中“本机关不掌握相关政府信息”的32件，占31%；“申请人主动撤销”的31件，占30%；“未补正或补正后申请内容仍不明确”的11件，占10%；“没有现成信息需要另作制作”的6件，占6%；“直接归档”的7件，占6%；“涉及行政查询事项”的1件，占1%；“信访举报投诉类申请”的1件，占1%；其余14件全部同意公开，占14%，主</w:t>
      </w:r>
      <w:r w:rsidRPr="00C1015B">
        <w:rPr>
          <w:rFonts w:ascii="仿宋_GB2312" w:eastAsia="仿宋_GB2312" w:hAnsi="Arial" w:cs="Arial" w:hint="eastAsia"/>
          <w:kern w:val="0"/>
          <w:sz w:val="28"/>
          <w:szCs w:val="28"/>
        </w:rPr>
        <w:lastRenderedPageBreak/>
        <w:t>要涉及</w:t>
      </w:r>
      <w:r>
        <w:rPr>
          <w:rFonts w:ascii="仿宋_GB2312" w:eastAsia="仿宋_GB2312" w:hAnsi="Arial" w:cs="Arial" w:hint="eastAsia"/>
          <w:kern w:val="0"/>
          <w:sz w:val="28"/>
          <w:szCs w:val="28"/>
        </w:rPr>
        <w:t>高校插班生招生录取信息、本市幼儿园做好疫情防控的相关规定、基础教育教师队伍的统计数据、</w:t>
      </w:r>
      <w:r w:rsidRPr="00C32E79">
        <w:rPr>
          <w:rFonts w:ascii="仿宋_GB2312" w:eastAsia="仿宋_GB2312" w:hAnsi="仿宋" w:cs="宋体" w:hint="eastAsia"/>
          <w:color w:val="000000"/>
          <w:kern w:val="0"/>
          <w:sz w:val="28"/>
          <w:szCs w:val="28"/>
        </w:rPr>
        <w:t>非上海生源应届普通高校毕业生进</w:t>
      </w:r>
      <w:proofErr w:type="gramStart"/>
      <w:r w:rsidRPr="00C32E79">
        <w:rPr>
          <w:rFonts w:ascii="仿宋_GB2312" w:eastAsia="仿宋_GB2312" w:hAnsi="仿宋" w:cs="宋体" w:hint="eastAsia"/>
          <w:color w:val="000000"/>
          <w:kern w:val="0"/>
          <w:sz w:val="28"/>
          <w:szCs w:val="28"/>
        </w:rPr>
        <w:t>沪就业</w:t>
      </w:r>
      <w:proofErr w:type="gramEnd"/>
      <w:r w:rsidRPr="00C32E79">
        <w:rPr>
          <w:rFonts w:ascii="仿宋_GB2312" w:eastAsia="仿宋_GB2312" w:hAnsi="仿宋" w:cs="宋体" w:hint="eastAsia"/>
          <w:color w:val="000000"/>
          <w:kern w:val="0"/>
          <w:sz w:val="28"/>
          <w:szCs w:val="28"/>
        </w:rPr>
        <w:t>工作</w:t>
      </w:r>
      <w:r w:rsidRPr="00C32E79">
        <w:rPr>
          <w:rFonts w:ascii="仿宋_GB2312" w:eastAsia="仿宋_GB2312" w:hint="eastAsia"/>
          <w:sz w:val="28"/>
          <w:szCs w:val="28"/>
        </w:rPr>
        <w:t>文件</w:t>
      </w:r>
      <w:r>
        <w:rPr>
          <w:rFonts w:ascii="仿宋_GB2312" w:eastAsia="仿宋_GB2312" w:hAnsi="Arial" w:cs="Arial" w:hint="eastAsia"/>
          <w:kern w:val="0"/>
          <w:sz w:val="28"/>
          <w:szCs w:val="28"/>
        </w:rPr>
        <w:t>等</w:t>
      </w:r>
      <w:r w:rsidRPr="00C1015B">
        <w:rPr>
          <w:rFonts w:ascii="仿宋_GB2312" w:eastAsia="仿宋_GB2312" w:hAnsi="Arial" w:cs="Arial" w:hint="eastAsia"/>
          <w:kern w:val="0"/>
          <w:sz w:val="28"/>
          <w:szCs w:val="28"/>
        </w:rPr>
        <w:t>，充分体现了公开导向。同时，认真落实市政府依申请分办工作，收到分办件</w:t>
      </w:r>
      <w:r>
        <w:rPr>
          <w:rFonts w:ascii="仿宋_GB2312" w:eastAsia="仿宋_GB2312" w:hAnsi="Arial" w:cs="Arial" w:hint="eastAsia"/>
          <w:kern w:val="0"/>
          <w:sz w:val="28"/>
          <w:szCs w:val="28"/>
        </w:rPr>
        <w:t>2</w:t>
      </w:r>
      <w:r w:rsidRPr="00C1015B">
        <w:rPr>
          <w:rFonts w:ascii="仿宋_GB2312" w:eastAsia="仿宋_GB2312" w:hAnsi="Arial" w:cs="Arial" w:hint="eastAsia"/>
          <w:kern w:val="0"/>
          <w:sz w:val="28"/>
          <w:szCs w:val="28"/>
        </w:rPr>
        <w:t>件，均在规定时间内答复完毕。</w:t>
      </w:r>
    </w:p>
    <w:p w:rsidR="00E12CA9" w:rsidRPr="00C1015B" w:rsidRDefault="00E12CA9" w:rsidP="00E12CA9">
      <w:pPr>
        <w:spacing w:line="480" w:lineRule="auto"/>
        <w:ind w:firstLineChars="200" w:firstLine="562"/>
        <w:rPr>
          <w:rFonts w:ascii="仿宋_GB2312" w:eastAsia="仿宋_GB2312" w:hAnsi="微软雅黑" w:cs="微软雅黑"/>
          <w:b/>
          <w:sz w:val="28"/>
          <w:szCs w:val="28"/>
        </w:rPr>
      </w:pPr>
      <w:r w:rsidRPr="00C1015B">
        <w:rPr>
          <w:rFonts w:ascii="仿宋_GB2312" w:eastAsia="仿宋_GB2312" w:hAnsi="Arial" w:cs="Arial" w:hint="eastAsia"/>
          <w:b/>
          <w:kern w:val="0"/>
          <w:sz w:val="28"/>
          <w:szCs w:val="28"/>
        </w:rPr>
        <w:t>（三）依申请收费及减免情况。</w:t>
      </w:r>
      <w:r w:rsidRPr="00C1015B">
        <w:rPr>
          <w:rFonts w:ascii="仿宋_GB2312" w:eastAsia="仿宋_GB2312" w:hAnsi="Arial" w:cs="Arial" w:hint="eastAsia"/>
          <w:kern w:val="0"/>
          <w:sz w:val="28"/>
          <w:szCs w:val="28"/>
        </w:rPr>
        <w:t>市教委2020年度未发生政府信息公开收费情况。</w:t>
      </w:r>
    </w:p>
    <w:tbl>
      <w:tblPr>
        <w:tblW w:w="9546" w:type="dxa"/>
        <w:jc w:val="center"/>
        <w:tblInd w:w="-274" w:type="dxa"/>
        <w:tblBorders>
          <w:insideH w:val="outset" w:sz="6" w:space="0" w:color="auto"/>
          <w:insideV w:val="outset" w:sz="6" w:space="0" w:color="auto"/>
        </w:tblBorders>
        <w:tblLayout w:type="fixed"/>
        <w:tblCellMar>
          <w:left w:w="0" w:type="dxa"/>
          <w:right w:w="0" w:type="dxa"/>
        </w:tblCellMar>
        <w:tblLook w:val="04A0"/>
      </w:tblPr>
      <w:tblGrid>
        <w:gridCol w:w="616"/>
        <w:gridCol w:w="854"/>
        <w:gridCol w:w="2086"/>
        <w:gridCol w:w="813"/>
        <w:gridCol w:w="871"/>
        <w:gridCol w:w="908"/>
        <w:gridCol w:w="789"/>
        <w:gridCol w:w="865"/>
        <w:gridCol w:w="766"/>
        <w:gridCol w:w="978"/>
      </w:tblGrid>
      <w:tr w:rsidR="00E12CA9" w:rsidRPr="00C1015B" w:rsidTr="00DB7B90">
        <w:trPr>
          <w:jc w:val="center"/>
        </w:trPr>
        <w:tc>
          <w:tcPr>
            <w:tcW w:w="3556" w:type="dxa"/>
            <w:gridSpan w:val="3"/>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kern w:val="0"/>
                <w:szCs w:val="21"/>
              </w:rPr>
              <w:t>（本列数据的勾</w:t>
            </w:r>
            <w:proofErr w:type="gramStart"/>
            <w:r w:rsidRPr="00C1015B">
              <w:rPr>
                <w:rFonts w:ascii="仿宋_GB2312" w:eastAsia="仿宋_GB2312" w:hAnsi="微软雅黑" w:cs="微软雅黑" w:hint="eastAsia"/>
                <w:kern w:val="0"/>
                <w:szCs w:val="21"/>
              </w:rPr>
              <w:t>稽</w:t>
            </w:r>
            <w:proofErr w:type="gramEnd"/>
            <w:r w:rsidRPr="00C1015B">
              <w:rPr>
                <w:rFonts w:ascii="仿宋_GB2312" w:eastAsia="仿宋_GB2312" w:hAnsi="微软雅黑" w:cs="微软雅黑" w:hint="eastAsia"/>
                <w:kern w:val="0"/>
                <w:szCs w:val="21"/>
              </w:rPr>
              <w:t>关系为：第一项加第二项之和，等于第三项加第四项之和）</w:t>
            </w:r>
          </w:p>
        </w:tc>
        <w:tc>
          <w:tcPr>
            <w:tcW w:w="5990" w:type="dxa"/>
            <w:gridSpan w:val="7"/>
            <w:tcBorders>
              <w:top w:val="single" w:sz="8" w:space="0" w:color="auto"/>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kern w:val="0"/>
                <w:szCs w:val="21"/>
              </w:rPr>
              <w:t>申请人情况</w:t>
            </w:r>
          </w:p>
        </w:tc>
      </w:tr>
      <w:tr w:rsidR="00E12CA9" w:rsidRPr="00C1015B" w:rsidTr="00DB7B90">
        <w:trPr>
          <w:jc w:val="center"/>
        </w:trPr>
        <w:tc>
          <w:tcPr>
            <w:tcW w:w="3556" w:type="dxa"/>
            <w:gridSpan w:val="3"/>
            <w:vMerge/>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13" w:type="dxa"/>
            <w:vMerge w:val="restart"/>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kern w:val="0"/>
                <w:szCs w:val="21"/>
              </w:rPr>
              <w:t>自然人</w:t>
            </w:r>
          </w:p>
        </w:tc>
        <w:tc>
          <w:tcPr>
            <w:tcW w:w="4199" w:type="dxa"/>
            <w:gridSpan w:val="5"/>
            <w:tcBorders>
              <w:top w:val="single" w:sz="8" w:space="0" w:color="auto"/>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kern w:val="0"/>
                <w:szCs w:val="21"/>
              </w:rPr>
              <w:t>法人或其他组织</w:t>
            </w:r>
          </w:p>
        </w:tc>
        <w:tc>
          <w:tcPr>
            <w:tcW w:w="978" w:type="dxa"/>
            <w:vMerge w:val="restart"/>
            <w:tcBorders>
              <w:top w:val="single" w:sz="8" w:space="0" w:color="auto"/>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kern w:val="0"/>
                <w:szCs w:val="21"/>
              </w:rPr>
              <w:t>总计</w:t>
            </w:r>
          </w:p>
        </w:tc>
      </w:tr>
      <w:tr w:rsidR="00E12CA9" w:rsidRPr="00C1015B" w:rsidTr="00DB7B90">
        <w:trPr>
          <w:jc w:val="center"/>
        </w:trPr>
        <w:tc>
          <w:tcPr>
            <w:tcW w:w="3556" w:type="dxa"/>
            <w:gridSpan w:val="3"/>
            <w:vMerge/>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13" w:type="dxa"/>
            <w:vMerge/>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kern w:val="0"/>
                <w:szCs w:val="21"/>
              </w:rPr>
              <w:t>商业企业</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kern w:val="0"/>
                <w:szCs w:val="21"/>
              </w:rPr>
              <w:t>科研机构</w:t>
            </w:r>
          </w:p>
        </w:tc>
        <w:tc>
          <w:tcPr>
            <w:tcW w:w="789" w:type="dxa"/>
            <w:tcBorders>
              <w:top w:val="single" w:sz="8" w:space="0" w:color="auto"/>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kern w:val="0"/>
                <w:szCs w:val="21"/>
              </w:rPr>
              <w:t>社会公益组织</w:t>
            </w:r>
          </w:p>
        </w:tc>
        <w:tc>
          <w:tcPr>
            <w:tcW w:w="865" w:type="dxa"/>
            <w:tcBorders>
              <w:top w:val="single" w:sz="8" w:space="0" w:color="auto"/>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kern w:val="0"/>
                <w:szCs w:val="21"/>
              </w:rPr>
              <w:t>法律服务机构</w:t>
            </w:r>
          </w:p>
        </w:tc>
        <w:tc>
          <w:tcPr>
            <w:tcW w:w="766" w:type="dxa"/>
            <w:tcBorders>
              <w:top w:val="single" w:sz="8" w:space="0" w:color="auto"/>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kern w:val="0"/>
                <w:szCs w:val="21"/>
              </w:rPr>
              <w:t>其他</w:t>
            </w:r>
          </w:p>
        </w:tc>
        <w:tc>
          <w:tcPr>
            <w:tcW w:w="978" w:type="dxa"/>
            <w:vMerge/>
            <w:tcBorders>
              <w:top w:val="single" w:sz="8" w:space="0" w:color="auto"/>
              <w:left w:val="nil"/>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r>
      <w:tr w:rsidR="00E12CA9" w:rsidRPr="00C1015B" w:rsidTr="00DB7B90">
        <w:trPr>
          <w:jc w:val="center"/>
        </w:trPr>
        <w:tc>
          <w:tcPr>
            <w:tcW w:w="3556" w:type="dxa"/>
            <w:gridSpan w:val="3"/>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一、本年新收政府信息公开申请数量</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103</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103</w:t>
            </w:r>
          </w:p>
        </w:tc>
      </w:tr>
      <w:tr w:rsidR="00E12CA9" w:rsidRPr="00C1015B" w:rsidTr="00DB7B90">
        <w:trPr>
          <w:jc w:val="center"/>
        </w:trPr>
        <w:tc>
          <w:tcPr>
            <w:tcW w:w="3556" w:type="dxa"/>
            <w:gridSpan w:val="3"/>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二、上年结转政府信息公开申请数量</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r>
      <w:tr w:rsidR="00E12CA9" w:rsidRPr="00C1015B" w:rsidTr="00DB7B90">
        <w:trPr>
          <w:jc w:val="center"/>
        </w:trPr>
        <w:tc>
          <w:tcPr>
            <w:tcW w:w="616" w:type="dxa"/>
            <w:vMerge w:val="restart"/>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kern w:val="0"/>
                <w:szCs w:val="21"/>
              </w:rPr>
              <w:t>三、本年度办理结果</w:t>
            </w:r>
          </w:p>
        </w:tc>
        <w:tc>
          <w:tcPr>
            <w:tcW w:w="2940" w:type="dxa"/>
            <w:gridSpan w:val="2"/>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（一）予以公开</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14</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single" w:sz="8" w:space="0" w:color="auto"/>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14</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940" w:type="dxa"/>
            <w:gridSpan w:val="2"/>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（二）部分公开（区分处理的，只计这一情形，不计其他情形）</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val="restart"/>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（三）不予公开</w:t>
            </w:r>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1.属于国家秘密</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single" w:sz="8" w:space="0" w:color="auto"/>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2.其他法律行政法规禁止公开</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3.危及“三安全</w:t>
            </w:r>
            <w:proofErr w:type="gramStart"/>
            <w:r w:rsidRPr="00C1015B">
              <w:rPr>
                <w:rFonts w:ascii="仿宋_GB2312" w:eastAsia="仿宋_GB2312" w:hAnsi="微软雅黑" w:cs="微软雅黑" w:hint="eastAsia"/>
                <w:kern w:val="0"/>
                <w:szCs w:val="21"/>
              </w:rPr>
              <w:t>一</w:t>
            </w:r>
            <w:proofErr w:type="gramEnd"/>
            <w:r w:rsidRPr="00C1015B">
              <w:rPr>
                <w:rFonts w:ascii="仿宋_GB2312" w:eastAsia="仿宋_GB2312" w:hAnsi="微软雅黑" w:cs="微软雅黑" w:hint="eastAsia"/>
                <w:kern w:val="0"/>
                <w:szCs w:val="21"/>
              </w:rPr>
              <w:t>稳定”</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4.保护第三方合法权益</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5.属于三类内部事务信息</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6.属于四类过程性信息</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7.属于行政执法案卷</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8.属于行政查询事项</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1</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1</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val="restart"/>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（四）无法提供</w:t>
            </w:r>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1.本机关不掌握相关政府信息</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32</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32</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2.没有现成信息需要另行制作</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6</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6</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3.补正后申请内容仍不明确</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11</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11</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val="restart"/>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（五）</w:t>
            </w:r>
            <w:proofErr w:type="gramStart"/>
            <w:r w:rsidRPr="00C1015B">
              <w:rPr>
                <w:rFonts w:ascii="仿宋_GB2312" w:eastAsia="仿宋_GB2312" w:hAnsi="微软雅黑" w:cs="微软雅黑" w:hint="eastAsia"/>
                <w:kern w:val="0"/>
                <w:szCs w:val="21"/>
              </w:rPr>
              <w:t>不予处理</w:t>
            </w:r>
            <w:proofErr w:type="gramEnd"/>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1.信访举报投诉类申请</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1</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1</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2.重复申请</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3.要求提供公开出版物</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4.无正当理由大量反复申请</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854" w:type="dxa"/>
            <w:vMerge/>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08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5.要求行政机关确认或重新出具已获取信息</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940" w:type="dxa"/>
            <w:gridSpan w:val="2"/>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（六）其他处理</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38</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38</w:t>
            </w:r>
          </w:p>
        </w:tc>
      </w:tr>
      <w:tr w:rsidR="00E12CA9" w:rsidRPr="00C1015B" w:rsidTr="00DB7B90">
        <w:trPr>
          <w:jc w:val="center"/>
        </w:trPr>
        <w:tc>
          <w:tcPr>
            <w:tcW w:w="616" w:type="dxa"/>
            <w:vMerge/>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spacing w:line="340" w:lineRule="atLeast"/>
              <w:rPr>
                <w:rFonts w:ascii="仿宋_GB2312" w:eastAsia="仿宋_GB2312" w:hAnsi="微软雅黑" w:cs="微软雅黑"/>
                <w:szCs w:val="21"/>
              </w:rPr>
            </w:pPr>
          </w:p>
        </w:tc>
        <w:tc>
          <w:tcPr>
            <w:tcW w:w="2940" w:type="dxa"/>
            <w:gridSpan w:val="2"/>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（七）总计</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103</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103</w:t>
            </w:r>
          </w:p>
        </w:tc>
      </w:tr>
      <w:tr w:rsidR="00E12CA9" w:rsidRPr="00C1015B" w:rsidTr="00DB7B90">
        <w:trPr>
          <w:jc w:val="center"/>
        </w:trPr>
        <w:tc>
          <w:tcPr>
            <w:tcW w:w="3556" w:type="dxa"/>
            <w:gridSpan w:val="3"/>
            <w:tcBorders>
              <w:top w:val="nil"/>
              <w:left w:val="single" w:sz="8" w:space="0" w:color="auto"/>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left"/>
              <w:rPr>
                <w:rFonts w:ascii="仿宋_GB2312" w:eastAsia="仿宋_GB2312" w:hAnsi="微软雅黑" w:cs="微软雅黑"/>
                <w:szCs w:val="21"/>
              </w:rPr>
            </w:pPr>
            <w:r w:rsidRPr="00C1015B">
              <w:rPr>
                <w:rFonts w:ascii="仿宋_GB2312" w:eastAsia="仿宋_GB2312" w:hAnsi="微软雅黑" w:cs="微软雅黑" w:hint="eastAsia"/>
                <w:kern w:val="0"/>
                <w:szCs w:val="21"/>
              </w:rPr>
              <w:t>四、结转下年度继续办理</w:t>
            </w:r>
          </w:p>
        </w:tc>
        <w:tc>
          <w:tcPr>
            <w:tcW w:w="813"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71"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908"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89"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865" w:type="dxa"/>
            <w:tcBorders>
              <w:top w:val="nil"/>
              <w:left w:val="nil"/>
              <w:bottom w:val="single" w:sz="8" w:space="0" w:color="auto"/>
              <w:right w:val="single" w:sz="8" w:space="0" w:color="auto"/>
            </w:tcBorders>
            <w:tcMar>
              <w:left w:w="108" w:type="dxa"/>
              <w:right w:w="108" w:type="dxa"/>
            </w:tcMar>
            <w:vAlign w:val="center"/>
          </w:tcPr>
          <w:p w:rsidR="00E12CA9" w:rsidRPr="00C1015B" w:rsidRDefault="00E12CA9" w:rsidP="00DB7B90">
            <w:pPr>
              <w:widowControl/>
              <w:spacing w:after="180" w:line="340" w:lineRule="atLeast"/>
              <w:jc w:val="center"/>
              <w:rPr>
                <w:rFonts w:ascii="仿宋_GB2312" w:eastAsia="仿宋_GB2312" w:hAnsi="微软雅黑" w:cs="微软雅黑"/>
                <w:szCs w:val="21"/>
              </w:rPr>
            </w:pPr>
            <w:r w:rsidRPr="00C1015B">
              <w:rPr>
                <w:rFonts w:ascii="仿宋_GB2312" w:eastAsia="仿宋_GB2312" w:hAnsi="微软雅黑" w:cs="微软雅黑" w:hint="eastAsia"/>
                <w:szCs w:val="21"/>
              </w:rPr>
              <w:t>0</w:t>
            </w:r>
          </w:p>
        </w:tc>
        <w:tc>
          <w:tcPr>
            <w:tcW w:w="766" w:type="dxa"/>
            <w:tcBorders>
              <w:top w:val="nil"/>
              <w:left w:val="nil"/>
              <w:bottom w:val="single" w:sz="8" w:space="0" w:color="auto"/>
              <w:right w:val="single" w:sz="8" w:space="0" w:color="auto"/>
            </w:tcBorders>
            <w:tcMar>
              <w:left w:w="108" w:type="dxa"/>
              <w:right w:w="108" w:type="dxa"/>
            </w:tcMar>
            <w:vAlign w:val="center"/>
          </w:tcPr>
          <w:p w:rsidR="00E12CA9" w:rsidRDefault="00E12CA9" w:rsidP="00DB7B90">
            <w:pPr>
              <w:widowControl/>
              <w:spacing w:after="180" w:line="340" w:lineRule="atLeast"/>
              <w:jc w:val="center"/>
              <w:rPr>
                <w:rFonts w:ascii="仿宋_GB2312" w:eastAsia="仿宋_GB2312" w:hAnsi="微软雅黑" w:cs="微软雅黑"/>
                <w:sz w:val="18"/>
                <w:szCs w:val="21"/>
              </w:rPr>
            </w:pPr>
            <w:r w:rsidRPr="00C1015B">
              <w:rPr>
                <w:rFonts w:ascii="仿宋_GB2312" w:eastAsia="仿宋_GB2312" w:hAnsi="微软雅黑" w:cs="微软雅黑" w:hint="eastAsia"/>
                <w:szCs w:val="21"/>
              </w:rPr>
              <w:t>0</w:t>
            </w:r>
          </w:p>
        </w:tc>
        <w:tc>
          <w:tcPr>
            <w:tcW w:w="978" w:type="dxa"/>
            <w:tcBorders>
              <w:top w:val="nil"/>
              <w:left w:val="nil"/>
              <w:bottom w:val="single" w:sz="8" w:space="0" w:color="auto"/>
              <w:right w:val="single" w:sz="8" w:space="0" w:color="auto"/>
            </w:tcBorders>
            <w:tcMar>
              <w:left w:w="108" w:type="dxa"/>
              <w:right w:w="108" w:type="dxa"/>
            </w:tcMar>
            <w:vAlign w:val="center"/>
          </w:tcPr>
          <w:p w:rsidR="00E12CA9" w:rsidRDefault="00E12CA9" w:rsidP="00DB7B90">
            <w:pPr>
              <w:spacing w:line="340" w:lineRule="atLeast"/>
              <w:jc w:val="center"/>
              <w:rPr>
                <w:rFonts w:ascii="仿宋_GB2312" w:eastAsia="仿宋_GB2312" w:hAnsi="微软雅黑" w:cs="微软雅黑"/>
                <w:sz w:val="18"/>
                <w:szCs w:val="21"/>
              </w:rPr>
            </w:pPr>
            <w:r w:rsidRPr="00C1015B">
              <w:rPr>
                <w:rFonts w:ascii="仿宋_GB2312" w:eastAsia="仿宋_GB2312" w:hAnsi="微软雅黑" w:cs="微软雅黑" w:hint="eastAsia"/>
                <w:szCs w:val="21"/>
              </w:rPr>
              <w:t>0</w:t>
            </w:r>
          </w:p>
        </w:tc>
      </w:tr>
    </w:tbl>
    <w:p w:rsidR="00E12CA9" w:rsidRPr="00316B21" w:rsidRDefault="00E12CA9" w:rsidP="00E12CA9">
      <w:pPr>
        <w:spacing w:line="480" w:lineRule="auto"/>
        <w:ind w:firstLineChars="200" w:firstLine="562"/>
        <w:rPr>
          <w:rFonts w:ascii="黑体" w:eastAsia="黑体" w:hAnsi="黑体" w:cs="Arial"/>
          <w:b/>
          <w:kern w:val="0"/>
          <w:sz w:val="28"/>
          <w:szCs w:val="28"/>
        </w:rPr>
      </w:pPr>
      <w:r>
        <w:rPr>
          <w:rFonts w:ascii="黑体" w:eastAsia="黑体" w:hAnsi="黑体" w:cs="Arial" w:hint="eastAsia"/>
          <w:b/>
          <w:kern w:val="0"/>
          <w:sz w:val="28"/>
          <w:szCs w:val="28"/>
        </w:rPr>
        <w:t>四、</w:t>
      </w:r>
      <w:r w:rsidRPr="00316B21">
        <w:rPr>
          <w:rFonts w:ascii="黑体" w:eastAsia="黑体" w:hAnsi="黑体" w:cs="Arial" w:hint="eastAsia"/>
          <w:b/>
          <w:kern w:val="0"/>
          <w:sz w:val="28"/>
          <w:szCs w:val="28"/>
        </w:rPr>
        <w:t>政府信息公开行政复议、行政诉讼情况</w:t>
      </w:r>
    </w:p>
    <w:p w:rsidR="00E12CA9" w:rsidRPr="007B59AC" w:rsidRDefault="00E12CA9" w:rsidP="00E12CA9">
      <w:pPr>
        <w:spacing w:line="480" w:lineRule="auto"/>
        <w:ind w:firstLineChars="200" w:firstLine="560"/>
        <w:rPr>
          <w:rFonts w:ascii="仿宋_GB2312" w:eastAsia="仿宋_GB2312" w:hAnsi="Arial" w:cs="Arial"/>
          <w:sz w:val="28"/>
          <w:szCs w:val="28"/>
        </w:rPr>
      </w:pPr>
      <w:r w:rsidRPr="007B59AC">
        <w:rPr>
          <w:rFonts w:ascii="仿宋_GB2312" w:eastAsia="仿宋_GB2312" w:hAnsi="Arial" w:cs="Arial" w:hint="eastAsia"/>
          <w:sz w:val="28"/>
          <w:szCs w:val="28"/>
        </w:rPr>
        <w:t>2020年，涉及市教委政府信息公开的行政复议案件有1件，上海市人民政府维持市教委信息公开答复，未被确认违法或撤销。</w:t>
      </w:r>
    </w:p>
    <w:p w:rsidR="00E12CA9" w:rsidRDefault="00E12CA9" w:rsidP="00E12CA9">
      <w:pPr>
        <w:spacing w:line="480" w:lineRule="auto"/>
        <w:ind w:firstLineChars="200" w:firstLine="560"/>
        <w:rPr>
          <w:rFonts w:ascii="仿宋_GB2312" w:eastAsia="仿宋_GB2312" w:hAnsi="Arial" w:cs="Arial"/>
          <w:sz w:val="28"/>
          <w:szCs w:val="28"/>
        </w:rPr>
      </w:pPr>
      <w:r w:rsidRPr="007B59AC">
        <w:rPr>
          <w:rFonts w:ascii="仿宋_GB2312" w:eastAsia="仿宋_GB2312" w:hAnsi="Arial" w:cs="Arial" w:hint="eastAsia"/>
          <w:sz w:val="28"/>
          <w:szCs w:val="28"/>
        </w:rPr>
        <w:t>2020年，涉及政府信息公开的行政诉讼案件有2件，其中“未经复议直接起诉”的1件，浦东新区人民法院裁定驳回原告起诉</w:t>
      </w:r>
      <w:r>
        <w:rPr>
          <w:rFonts w:ascii="仿宋_GB2312" w:eastAsia="仿宋_GB2312" w:hAnsi="Arial" w:cs="Arial" w:hint="eastAsia"/>
          <w:sz w:val="28"/>
          <w:szCs w:val="28"/>
        </w:rPr>
        <w:t>；</w:t>
      </w:r>
      <w:r w:rsidRPr="007B59AC">
        <w:rPr>
          <w:rFonts w:ascii="仿宋_GB2312" w:eastAsia="仿宋_GB2312" w:hAnsi="Arial" w:cs="Arial" w:hint="eastAsia"/>
          <w:sz w:val="28"/>
          <w:szCs w:val="28"/>
        </w:rPr>
        <w:t>“复</w:t>
      </w:r>
      <w:r w:rsidRPr="007B59AC">
        <w:rPr>
          <w:rFonts w:ascii="仿宋_GB2312" w:eastAsia="仿宋_GB2312" w:hAnsi="Arial" w:cs="Arial" w:hint="eastAsia"/>
          <w:sz w:val="28"/>
          <w:szCs w:val="28"/>
        </w:rPr>
        <w:lastRenderedPageBreak/>
        <w:t>议后起诉”的1件，浦东新区人民法院裁定准许原告撤回起诉。</w:t>
      </w:r>
    </w:p>
    <w:tbl>
      <w:tblPr>
        <w:tblStyle w:val="a4"/>
        <w:tblpPr w:leftFromText="180" w:rightFromText="180" w:vertAnchor="text" w:horzAnchor="page" w:tblpXSpec="center" w:tblpY="102"/>
        <w:tblOverlap w:val="never"/>
        <w:tblW w:w="9581" w:type="dxa"/>
        <w:jc w:val="center"/>
        <w:tblLayout w:type="fixed"/>
        <w:tblLook w:val="04A0"/>
      </w:tblPr>
      <w:tblGrid>
        <w:gridCol w:w="639"/>
        <w:gridCol w:w="638"/>
        <w:gridCol w:w="639"/>
        <w:gridCol w:w="639"/>
        <w:gridCol w:w="638"/>
        <w:gridCol w:w="639"/>
        <w:gridCol w:w="638"/>
        <w:gridCol w:w="639"/>
        <w:gridCol w:w="639"/>
        <w:gridCol w:w="638"/>
        <w:gridCol w:w="638"/>
        <w:gridCol w:w="639"/>
        <w:gridCol w:w="639"/>
        <w:gridCol w:w="639"/>
        <w:gridCol w:w="640"/>
      </w:tblGrid>
      <w:tr w:rsidR="00E12CA9" w:rsidRPr="00C1015B" w:rsidTr="00DB7B90">
        <w:trPr>
          <w:trHeight w:val="751"/>
          <w:jc w:val="center"/>
        </w:trPr>
        <w:tc>
          <w:tcPr>
            <w:tcW w:w="3193" w:type="dxa"/>
            <w:gridSpan w:val="5"/>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shd w:val="clear" w:color="auto" w:fill="FFFFFF"/>
              </w:rPr>
              <w:t>行政复议</w:t>
            </w:r>
          </w:p>
        </w:tc>
        <w:tc>
          <w:tcPr>
            <w:tcW w:w="6388" w:type="dxa"/>
            <w:gridSpan w:val="10"/>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行政诉讼</w:t>
            </w:r>
          </w:p>
        </w:tc>
      </w:tr>
      <w:tr w:rsidR="00E12CA9" w:rsidRPr="00C1015B" w:rsidTr="00DB7B90">
        <w:trPr>
          <w:trHeight w:val="679"/>
          <w:jc w:val="center"/>
        </w:trPr>
        <w:tc>
          <w:tcPr>
            <w:tcW w:w="639" w:type="dxa"/>
            <w:vMerge w:val="restart"/>
            <w:vAlign w:val="center"/>
          </w:tcPr>
          <w:p w:rsidR="00E12CA9" w:rsidRPr="00FD3466" w:rsidRDefault="00E12CA9" w:rsidP="00DB7B90">
            <w:pPr>
              <w:widowControl/>
              <w:spacing w:line="340" w:lineRule="atLeast"/>
              <w:jc w:val="center"/>
              <w:textAlignment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结果维持</w:t>
            </w:r>
          </w:p>
        </w:tc>
        <w:tc>
          <w:tcPr>
            <w:tcW w:w="638" w:type="dxa"/>
            <w:vMerge w:val="restart"/>
            <w:vAlign w:val="center"/>
          </w:tcPr>
          <w:p w:rsidR="00E12CA9" w:rsidRPr="00FD3466" w:rsidRDefault="00E12CA9" w:rsidP="00DB7B90">
            <w:pPr>
              <w:widowControl/>
              <w:spacing w:line="340" w:lineRule="atLeast"/>
              <w:jc w:val="center"/>
              <w:textAlignment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结果纠正</w:t>
            </w:r>
          </w:p>
        </w:tc>
        <w:tc>
          <w:tcPr>
            <w:tcW w:w="639" w:type="dxa"/>
            <w:vMerge w:val="restart"/>
            <w:vAlign w:val="center"/>
          </w:tcPr>
          <w:p w:rsidR="00E12CA9" w:rsidRPr="00FD3466" w:rsidRDefault="00E12CA9" w:rsidP="00DB7B90">
            <w:pPr>
              <w:widowControl/>
              <w:spacing w:line="340" w:lineRule="atLeast"/>
              <w:jc w:val="center"/>
              <w:textAlignment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其他结果</w:t>
            </w:r>
          </w:p>
        </w:tc>
        <w:tc>
          <w:tcPr>
            <w:tcW w:w="639" w:type="dxa"/>
            <w:vMerge w:val="restart"/>
            <w:vAlign w:val="center"/>
          </w:tcPr>
          <w:p w:rsidR="00E12CA9" w:rsidRPr="00FD3466" w:rsidRDefault="00E12CA9" w:rsidP="00DB7B90">
            <w:pPr>
              <w:widowControl/>
              <w:spacing w:line="340" w:lineRule="atLeast"/>
              <w:jc w:val="center"/>
              <w:textAlignment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尚未审结</w:t>
            </w:r>
          </w:p>
        </w:tc>
        <w:tc>
          <w:tcPr>
            <w:tcW w:w="638" w:type="dxa"/>
            <w:vMerge w:val="restart"/>
            <w:vAlign w:val="center"/>
          </w:tcPr>
          <w:p w:rsidR="00E12CA9" w:rsidRPr="00FD3466" w:rsidRDefault="00E12CA9" w:rsidP="00DB7B90">
            <w:pPr>
              <w:widowControl/>
              <w:spacing w:line="340" w:lineRule="atLeast"/>
              <w:jc w:val="center"/>
              <w:textAlignment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总计</w:t>
            </w:r>
          </w:p>
        </w:tc>
        <w:tc>
          <w:tcPr>
            <w:tcW w:w="3193" w:type="dxa"/>
            <w:gridSpan w:val="5"/>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shd w:val="clear" w:color="auto" w:fill="FFFFFF"/>
              </w:rPr>
              <w:t>未经复议直接起诉</w:t>
            </w:r>
          </w:p>
        </w:tc>
        <w:tc>
          <w:tcPr>
            <w:tcW w:w="3195" w:type="dxa"/>
            <w:gridSpan w:val="5"/>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shd w:val="clear" w:color="auto" w:fill="FFFFFF"/>
              </w:rPr>
              <w:t>复议后起诉</w:t>
            </w:r>
          </w:p>
        </w:tc>
      </w:tr>
      <w:tr w:rsidR="00E12CA9" w:rsidRPr="00C1015B" w:rsidTr="00DB7B90">
        <w:trPr>
          <w:jc w:val="center"/>
        </w:trPr>
        <w:tc>
          <w:tcPr>
            <w:tcW w:w="639" w:type="dxa"/>
            <w:vMerge/>
          </w:tcPr>
          <w:p w:rsidR="00E12CA9" w:rsidRPr="00FD3466" w:rsidRDefault="00E12CA9" w:rsidP="00DB7B90">
            <w:pPr>
              <w:spacing w:line="340" w:lineRule="atLeast"/>
              <w:rPr>
                <w:rFonts w:ascii="仿宋_GB2312" w:eastAsia="仿宋_GB2312" w:hAnsi="微软雅黑" w:cs="微软雅黑"/>
                <w:bCs/>
                <w:sz w:val="21"/>
                <w:szCs w:val="21"/>
                <w:shd w:val="clear" w:color="auto" w:fill="FFFFFF"/>
              </w:rPr>
            </w:pPr>
          </w:p>
        </w:tc>
        <w:tc>
          <w:tcPr>
            <w:tcW w:w="638" w:type="dxa"/>
            <w:vMerge/>
          </w:tcPr>
          <w:p w:rsidR="00E12CA9" w:rsidRPr="00FD3466" w:rsidRDefault="00E12CA9" w:rsidP="00DB7B90">
            <w:pPr>
              <w:spacing w:line="340" w:lineRule="atLeast"/>
              <w:rPr>
                <w:rFonts w:ascii="仿宋_GB2312" w:eastAsia="仿宋_GB2312" w:hAnsi="微软雅黑" w:cs="微软雅黑"/>
                <w:bCs/>
                <w:sz w:val="21"/>
                <w:szCs w:val="21"/>
                <w:shd w:val="clear" w:color="auto" w:fill="FFFFFF"/>
              </w:rPr>
            </w:pPr>
          </w:p>
        </w:tc>
        <w:tc>
          <w:tcPr>
            <w:tcW w:w="639" w:type="dxa"/>
            <w:vMerge/>
          </w:tcPr>
          <w:p w:rsidR="00E12CA9" w:rsidRPr="00FD3466" w:rsidRDefault="00E12CA9" w:rsidP="00DB7B90">
            <w:pPr>
              <w:spacing w:line="340" w:lineRule="atLeast"/>
              <w:rPr>
                <w:rFonts w:ascii="仿宋_GB2312" w:eastAsia="仿宋_GB2312" w:hAnsi="微软雅黑" w:cs="微软雅黑"/>
                <w:bCs/>
                <w:sz w:val="21"/>
                <w:szCs w:val="21"/>
                <w:shd w:val="clear" w:color="auto" w:fill="FFFFFF"/>
              </w:rPr>
            </w:pPr>
          </w:p>
        </w:tc>
        <w:tc>
          <w:tcPr>
            <w:tcW w:w="639" w:type="dxa"/>
            <w:vMerge/>
          </w:tcPr>
          <w:p w:rsidR="00E12CA9" w:rsidRPr="00FD3466" w:rsidRDefault="00E12CA9" w:rsidP="00DB7B90">
            <w:pPr>
              <w:spacing w:line="340" w:lineRule="atLeast"/>
              <w:rPr>
                <w:rFonts w:ascii="仿宋_GB2312" w:eastAsia="仿宋_GB2312" w:hAnsi="微软雅黑" w:cs="微软雅黑"/>
                <w:bCs/>
                <w:sz w:val="21"/>
                <w:szCs w:val="21"/>
                <w:shd w:val="clear" w:color="auto" w:fill="FFFFFF"/>
              </w:rPr>
            </w:pPr>
          </w:p>
        </w:tc>
        <w:tc>
          <w:tcPr>
            <w:tcW w:w="638" w:type="dxa"/>
            <w:vMerge/>
          </w:tcPr>
          <w:p w:rsidR="00E12CA9" w:rsidRPr="00FD3466" w:rsidRDefault="00E12CA9" w:rsidP="00DB7B90">
            <w:pPr>
              <w:spacing w:line="340" w:lineRule="atLeast"/>
              <w:rPr>
                <w:rFonts w:ascii="仿宋_GB2312" w:eastAsia="仿宋_GB2312" w:hAnsi="微软雅黑" w:cs="微软雅黑"/>
                <w:bCs/>
                <w:sz w:val="21"/>
                <w:szCs w:val="21"/>
                <w:shd w:val="clear" w:color="auto" w:fill="FFFFFF"/>
              </w:rPr>
            </w:pPr>
          </w:p>
        </w:tc>
        <w:tc>
          <w:tcPr>
            <w:tcW w:w="639" w:type="dxa"/>
            <w:vAlign w:val="center"/>
          </w:tcPr>
          <w:p w:rsidR="00E12CA9" w:rsidRPr="00FD3466" w:rsidRDefault="00E12CA9" w:rsidP="00DB7B90">
            <w:pPr>
              <w:widowControl/>
              <w:spacing w:line="340" w:lineRule="atLeast"/>
              <w:jc w:val="center"/>
              <w:textAlignment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结果维持</w:t>
            </w:r>
          </w:p>
        </w:tc>
        <w:tc>
          <w:tcPr>
            <w:tcW w:w="638" w:type="dxa"/>
            <w:vAlign w:val="center"/>
          </w:tcPr>
          <w:p w:rsidR="00E12CA9" w:rsidRPr="00FD3466" w:rsidRDefault="00E12CA9" w:rsidP="00DB7B90">
            <w:pPr>
              <w:widowControl/>
              <w:spacing w:line="340" w:lineRule="atLeast"/>
              <w:jc w:val="center"/>
              <w:textAlignment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结果纠正</w:t>
            </w:r>
          </w:p>
        </w:tc>
        <w:tc>
          <w:tcPr>
            <w:tcW w:w="639" w:type="dxa"/>
            <w:vAlign w:val="center"/>
          </w:tcPr>
          <w:p w:rsidR="00E12CA9" w:rsidRPr="00FD3466" w:rsidRDefault="00E12CA9" w:rsidP="00DB7B90">
            <w:pPr>
              <w:widowControl/>
              <w:spacing w:line="340" w:lineRule="atLeast"/>
              <w:jc w:val="center"/>
              <w:textAlignment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其他结果</w:t>
            </w:r>
          </w:p>
        </w:tc>
        <w:tc>
          <w:tcPr>
            <w:tcW w:w="639" w:type="dxa"/>
            <w:vAlign w:val="center"/>
          </w:tcPr>
          <w:p w:rsidR="00E12CA9" w:rsidRPr="00FD3466" w:rsidRDefault="00E12CA9" w:rsidP="00DB7B90">
            <w:pPr>
              <w:widowControl/>
              <w:spacing w:line="340" w:lineRule="atLeast"/>
              <w:jc w:val="center"/>
              <w:textAlignment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尚未审结</w:t>
            </w:r>
          </w:p>
        </w:tc>
        <w:tc>
          <w:tcPr>
            <w:tcW w:w="638" w:type="dxa"/>
            <w:vAlign w:val="center"/>
          </w:tcPr>
          <w:p w:rsidR="00E12CA9" w:rsidRPr="00FD3466" w:rsidRDefault="00E12CA9" w:rsidP="00DB7B90">
            <w:pPr>
              <w:widowControl/>
              <w:spacing w:line="340" w:lineRule="atLeast"/>
              <w:jc w:val="center"/>
              <w:textAlignment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总计</w:t>
            </w:r>
          </w:p>
        </w:tc>
        <w:tc>
          <w:tcPr>
            <w:tcW w:w="638" w:type="dxa"/>
            <w:vAlign w:val="center"/>
          </w:tcPr>
          <w:p w:rsidR="00E12CA9" w:rsidRPr="00FD3466" w:rsidRDefault="00E12CA9" w:rsidP="00DB7B90">
            <w:pPr>
              <w:widowControl/>
              <w:spacing w:line="340" w:lineRule="atLeast"/>
              <w:jc w:val="center"/>
              <w:textAlignment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结果维持</w:t>
            </w:r>
          </w:p>
        </w:tc>
        <w:tc>
          <w:tcPr>
            <w:tcW w:w="639" w:type="dxa"/>
            <w:vAlign w:val="center"/>
          </w:tcPr>
          <w:p w:rsidR="00E12CA9" w:rsidRPr="00FD3466" w:rsidRDefault="00E12CA9" w:rsidP="00DB7B90">
            <w:pPr>
              <w:widowControl/>
              <w:spacing w:line="340" w:lineRule="atLeast"/>
              <w:jc w:val="center"/>
              <w:textAlignment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结果纠正</w:t>
            </w:r>
          </w:p>
        </w:tc>
        <w:tc>
          <w:tcPr>
            <w:tcW w:w="639" w:type="dxa"/>
            <w:vAlign w:val="center"/>
          </w:tcPr>
          <w:p w:rsidR="00E12CA9" w:rsidRPr="00FD3466" w:rsidRDefault="00E12CA9" w:rsidP="00DB7B90">
            <w:pPr>
              <w:widowControl/>
              <w:spacing w:line="340" w:lineRule="atLeast"/>
              <w:jc w:val="center"/>
              <w:textAlignment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其他结果</w:t>
            </w:r>
          </w:p>
        </w:tc>
        <w:tc>
          <w:tcPr>
            <w:tcW w:w="639" w:type="dxa"/>
            <w:vAlign w:val="center"/>
          </w:tcPr>
          <w:p w:rsidR="00E12CA9" w:rsidRPr="00FD3466" w:rsidRDefault="00E12CA9" w:rsidP="00DB7B90">
            <w:pPr>
              <w:widowControl/>
              <w:spacing w:line="340" w:lineRule="atLeast"/>
              <w:jc w:val="center"/>
              <w:textAlignment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尚未审结</w:t>
            </w:r>
          </w:p>
        </w:tc>
        <w:tc>
          <w:tcPr>
            <w:tcW w:w="640" w:type="dxa"/>
            <w:vAlign w:val="center"/>
          </w:tcPr>
          <w:p w:rsidR="00E12CA9" w:rsidRPr="00FD3466" w:rsidRDefault="00E12CA9" w:rsidP="00DB7B90">
            <w:pPr>
              <w:widowControl/>
              <w:spacing w:line="340" w:lineRule="atLeast"/>
              <w:jc w:val="center"/>
              <w:textAlignment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rPr>
              <w:t>总计</w:t>
            </w:r>
          </w:p>
        </w:tc>
      </w:tr>
      <w:tr w:rsidR="00E12CA9" w:rsidRPr="00C1015B" w:rsidTr="00DB7B90">
        <w:trPr>
          <w:trHeight w:val="730"/>
          <w:jc w:val="center"/>
        </w:trPr>
        <w:tc>
          <w:tcPr>
            <w:tcW w:w="639" w:type="dxa"/>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shd w:val="clear" w:color="auto" w:fill="FFFFFF"/>
              </w:rPr>
              <w:t>1</w:t>
            </w:r>
          </w:p>
        </w:tc>
        <w:tc>
          <w:tcPr>
            <w:tcW w:w="638" w:type="dxa"/>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shd w:val="clear" w:color="auto" w:fill="FFFFFF"/>
              </w:rPr>
              <w:t>0</w:t>
            </w:r>
          </w:p>
        </w:tc>
        <w:tc>
          <w:tcPr>
            <w:tcW w:w="639" w:type="dxa"/>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shd w:val="clear" w:color="auto" w:fill="FFFFFF"/>
              </w:rPr>
              <w:t>0</w:t>
            </w:r>
          </w:p>
        </w:tc>
        <w:tc>
          <w:tcPr>
            <w:tcW w:w="639" w:type="dxa"/>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shd w:val="clear" w:color="auto" w:fill="FFFFFF"/>
              </w:rPr>
              <w:t>0</w:t>
            </w:r>
          </w:p>
        </w:tc>
        <w:tc>
          <w:tcPr>
            <w:tcW w:w="638" w:type="dxa"/>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shd w:val="clear" w:color="auto" w:fill="FFFFFF"/>
              </w:rPr>
              <w:t>1</w:t>
            </w:r>
          </w:p>
        </w:tc>
        <w:tc>
          <w:tcPr>
            <w:tcW w:w="639" w:type="dxa"/>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Pr>
                <w:rFonts w:ascii="仿宋_GB2312" w:eastAsia="仿宋_GB2312" w:hAnsi="微软雅黑" w:cs="微软雅黑" w:hint="eastAsia"/>
                <w:bCs/>
                <w:sz w:val="21"/>
                <w:szCs w:val="21"/>
                <w:shd w:val="clear" w:color="auto" w:fill="FFFFFF"/>
              </w:rPr>
              <w:t>0</w:t>
            </w:r>
          </w:p>
        </w:tc>
        <w:tc>
          <w:tcPr>
            <w:tcW w:w="638" w:type="dxa"/>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shd w:val="clear" w:color="auto" w:fill="FFFFFF"/>
              </w:rPr>
              <w:t>0</w:t>
            </w:r>
          </w:p>
        </w:tc>
        <w:tc>
          <w:tcPr>
            <w:tcW w:w="639" w:type="dxa"/>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Pr>
                <w:rFonts w:ascii="仿宋_GB2312" w:eastAsia="仿宋_GB2312" w:hAnsi="微软雅黑" w:cs="微软雅黑" w:hint="eastAsia"/>
                <w:bCs/>
                <w:sz w:val="21"/>
                <w:szCs w:val="21"/>
                <w:shd w:val="clear" w:color="auto" w:fill="FFFFFF"/>
              </w:rPr>
              <w:t>1</w:t>
            </w:r>
          </w:p>
        </w:tc>
        <w:tc>
          <w:tcPr>
            <w:tcW w:w="639" w:type="dxa"/>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shd w:val="clear" w:color="auto" w:fill="FFFFFF"/>
              </w:rPr>
              <w:t>0</w:t>
            </w:r>
          </w:p>
        </w:tc>
        <w:tc>
          <w:tcPr>
            <w:tcW w:w="638" w:type="dxa"/>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shd w:val="clear" w:color="auto" w:fill="FFFFFF"/>
              </w:rPr>
              <w:t>1</w:t>
            </w:r>
          </w:p>
        </w:tc>
        <w:tc>
          <w:tcPr>
            <w:tcW w:w="638" w:type="dxa"/>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shd w:val="clear" w:color="auto" w:fill="FFFFFF"/>
              </w:rPr>
              <w:t>0</w:t>
            </w:r>
          </w:p>
        </w:tc>
        <w:tc>
          <w:tcPr>
            <w:tcW w:w="639" w:type="dxa"/>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shd w:val="clear" w:color="auto" w:fill="FFFFFF"/>
              </w:rPr>
              <w:t>0</w:t>
            </w:r>
          </w:p>
        </w:tc>
        <w:tc>
          <w:tcPr>
            <w:tcW w:w="639" w:type="dxa"/>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Pr>
                <w:rFonts w:ascii="仿宋_GB2312" w:eastAsia="仿宋_GB2312" w:hAnsi="微软雅黑" w:cs="微软雅黑" w:hint="eastAsia"/>
                <w:bCs/>
                <w:sz w:val="21"/>
                <w:szCs w:val="21"/>
                <w:shd w:val="clear" w:color="auto" w:fill="FFFFFF"/>
              </w:rPr>
              <w:t>1</w:t>
            </w:r>
          </w:p>
        </w:tc>
        <w:tc>
          <w:tcPr>
            <w:tcW w:w="639" w:type="dxa"/>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Pr>
                <w:rFonts w:ascii="仿宋_GB2312" w:eastAsia="仿宋_GB2312" w:hAnsi="微软雅黑" w:cs="微软雅黑" w:hint="eastAsia"/>
                <w:bCs/>
                <w:sz w:val="21"/>
                <w:szCs w:val="21"/>
                <w:shd w:val="clear" w:color="auto" w:fill="FFFFFF"/>
              </w:rPr>
              <w:t>0</w:t>
            </w:r>
          </w:p>
        </w:tc>
        <w:tc>
          <w:tcPr>
            <w:tcW w:w="640" w:type="dxa"/>
            <w:vAlign w:val="center"/>
          </w:tcPr>
          <w:p w:rsidR="00E12CA9" w:rsidRPr="00FD3466" w:rsidRDefault="00E12CA9" w:rsidP="00DB7B90">
            <w:pPr>
              <w:spacing w:line="340" w:lineRule="atLeast"/>
              <w:jc w:val="center"/>
              <w:rPr>
                <w:rFonts w:ascii="仿宋_GB2312" w:eastAsia="仿宋_GB2312" w:hAnsi="微软雅黑" w:cs="微软雅黑"/>
                <w:bCs/>
                <w:sz w:val="21"/>
                <w:szCs w:val="21"/>
                <w:shd w:val="clear" w:color="auto" w:fill="FFFFFF"/>
              </w:rPr>
            </w:pPr>
            <w:r w:rsidRPr="00FD3466">
              <w:rPr>
                <w:rFonts w:ascii="仿宋_GB2312" w:eastAsia="仿宋_GB2312" w:hAnsi="微软雅黑" w:cs="微软雅黑" w:hint="eastAsia"/>
                <w:bCs/>
                <w:sz w:val="21"/>
                <w:szCs w:val="21"/>
                <w:shd w:val="clear" w:color="auto" w:fill="FFFFFF"/>
              </w:rPr>
              <w:t>1</w:t>
            </w:r>
          </w:p>
        </w:tc>
      </w:tr>
    </w:tbl>
    <w:p w:rsidR="00E12CA9" w:rsidRPr="007A0D63" w:rsidRDefault="00E12CA9" w:rsidP="00E12CA9">
      <w:pPr>
        <w:spacing w:line="480" w:lineRule="auto"/>
        <w:ind w:left="456"/>
        <w:outlineLvl w:val="0"/>
        <w:rPr>
          <w:rFonts w:ascii="黑体" w:eastAsia="黑体" w:hAnsi="黑体" w:cs="Arial"/>
          <w:b/>
          <w:kern w:val="0"/>
          <w:sz w:val="28"/>
          <w:szCs w:val="28"/>
        </w:rPr>
      </w:pPr>
      <w:r>
        <w:rPr>
          <w:rFonts w:ascii="黑体" w:eastAsia="黑体" w:hAnsi="黑体" w:cs="Arial" w:hint="eastAsia"/>
          <w:b/>
          <w:kern w:val="0"/>
          <w:sz w:val="28"/>
          <w:szCs w:val="28"/>
        </w:rPr>
        <w:t>五、</w:t>
      </w:r>
      <w:r w:rsidRPr="007A0D63">
        <w:rPr>
          <w:rFonts w:ascii="黑体" w:eastAsia="黑体" w:hAnsi="黑体" w:cs="Arial" w:hint="eastAsia"/>
          <w:b/>
          <w:kern w:val="0"/>
          <w:sz w:val="28"/>
          <w:szCs w:val="28"/>
        </w:rPr>
        <w:t>存在的主要问题及改进情况</w:t>
      </w:r>
    </w:p>
    <w:p w:rsidR="00E12CA9" w:rsidRDefault="00E12CA9" w:rsidP="00E12CA9">
      <w:pPr>
        <w:spacing w:line="480" w:lineRule="auto"/>
        <w:ind w:firstLineChars="200" w:firstLine="560"/>
        <w:outlineLvl w:val="0"/>
        <w:rPr>
          <w:rFonts w:ascii="仿宋_GB2312" w:eastAsia="仿宋_GB2312" w:hAnsi="Arial" w:cs="Arial"/>
          <w:sz w:val="28"/>
          <w:szCs w:val="28"/>
        </w:rPr>
      </w:pPr>
      <w:r w:rsidRPr="007A0D63">
        <w:rPr>
          <w:rFonts w:ascii="仿宋_GB2312" w:eastAsia="仿宋_GB2312" w:hAnsi="Arial" w:cs="Arial" w:hint="eastAsia"/>
          <w:sz w:val="28"/>
          <w:szCs w:val="28"/>
        </w:rPr>
        <w:t>2020年，市教委在政务公开工作方面取得了一定成效，同时也面临着许多新的挑战：一是</w:t>
      </w:r>
      <w:r>
        <w:rPr>
          <w:rFonts w:ascii="仿宋_GB2312" w:eastAsia="仿宋_GB2312" w:hAnsi="Arial" w:cs="Arial" w:hint="eastAsia"/>
          <w:sz w:val="28"/>
          <w:szCs w:val="28"/>
        </w:rPr>
        <w:t>信息更新的时效性有待进一步提高；</w:t>
      </w:r>
      <w:r w:rsidRPr="007A0D63">
        <w:rPr>
          <w:rFonts w:ascii="仿宋_GB2312" w:eastAsia="仿宋_GB2312" w:hAnsi="Arial" w:cs="Arial" w:hint="eastAsia"/>
          <w:sz w:val="28"/>
          <w:szCs w:val="28"/>
        </w:rPr>
        <w:t>二是政策解读方式不够多元</w:t>
      </w:r>
      <w:r>
        <w:rPr>
          <w:rFonts w:ascii="仿宋_GB2312" w:eastAsia="仿宋_GB2312" w:hAnsi="Arial" w:cs="Arial" w:hint="eastAsia"/>
          <w:sz w:val="28"/>
          <w:szCs w:val="28"/>
        </w:rPr>
        <w:t>，</w:t>
      </w:r>
      <w:r w:rsidRPr="007A0D63">
        <w:rPr>
          <w:rFonts w:ascii="仿宋_GB2312" w:eastAsia="仿宋_GB2312" w:hAnsi="Arial" w:cs="Arial"/>
          <w:sz w:val="28"/>
          <w:szCs w:val="28"/>
        </w:rPr>
        <w:t>对重大政策文件解读的精准性</w:t>
      </w:r>
      <w:r>
        <w:rPr>
          <w:rFonts w:ascii="仿宋_GB2312" w:eastAsia="仿宋_GB2312" w:hAnsi="Arial" w:cs="Arial" w:hint="eastAsia"/>
          <w:sz w:val="28"/>
          <w:szCs w:val="28"/>
        </w:rPr>
        <w:t>有待</w:t>
      </w:r>
      <w:r w:rsidRPr="007A0D63">
        <w:rPr>
          <w:rFonts w:ascii="仿宋_GB2312" w:eastAsia="仿宋_GB2312" w:hAnsi="Arial" w:cs="Arial"/>
          <w:sz w:val="28"/>
          <w:szCs w:val="28"/>
        </w:rPr>
        <w:t>进一步加强</w:t>
      </w:r>
      <w:r w:rsidRPr="007A0D63">
        <w:rPr>
          <w:rFonts w:ascii="仿宋_GB2312" w:eastAsia="仿宋_GB2312" w:hAnsi="Arial" w:cs="Arial" w:hint="eastAsia"/>
          <w:sz w:val="28"/>
          <w:szCs w:val="28"/>
        </w:rPr>
        <w:t>；三是</w:t>
      </w:r>
      <w:r w:rsidRPr="003F5BE0">
        <w:rPr>
          <w:rFonts w:ascii="仿宋_GB2312" w:eastAsia="仿宋_GB2312" w:hAnsi="Arial" w:cs="Arial"/>
          <w:sz w:val="28"/>
          <w:szCs w:val="28"/>
        </w:rPr>
        <w:t>教育决策过程中征集社会公众意见建议</w:t>
      </w:r>
      <w:r>
        <w:rPr>
          <w:rFonts w:ascii="仿宋_GB2312" w:eastAsia="仿宋_GB2312" w:hAnsi="Arial" w:cs="Arial" w:hint="eastAsia"/>
          <w:sz w:val="28"/>
          <w:szCs w:val="28"/>
        </w:rPr>
        <w:t>有待</w:t>
      </w:r>
      <w:r w:rsidRPr="003F5BE0">
        <w:rPr>
          <w:rFonts w:ascii="仿宋_GB2312" w:eastAsia="仿宋_GB2312" w:hAnsi="Arial" w:cs="Arial"/>
          <w:sz w:val="28"/>
          <w:szCs w:val="28"/>
        </w:rPr>
        <w:t>进一步加强</w:t>
      </w:r>
      <w:r w:rsidR="00700002">
        <w:rPr>
          <w:rFonts w:ascii="仿宋_GB2312" w:eastAsia="仿宋_GB2312" w:hAnsi="Arial" w:cs="Arial" w:hint="eastAsia"/>
          <w:sz w:val="28"/>
          <w:szCs w:val="28"/>
        </w:rPr>
        <w:t>；</w:t>
      </w:r>
      <w:r>
        <w:rPr>
          <w:rFonts w:ascii="仿宋_GB2312" w:eastAsia="仿宋_GB2312" w:hAnsi="Arial" w:cs="Arial" w:hint="eastAsia"/>
          <w:sz w:val="28"/>
          <w:szCs w:val="28"/>
        </w:rPr>
        <w:t>四是直属事业单位信息公开工作有待进一步加强。</w:t>
      </w:r>
    </w:p>
    <w:p w:rsidR="00E12CA9" w:rsidRDefault="00E12CA9" w:rsidP="00E12CA9">
      <w:pPr>
        <w:spacing w:line="480" w:lineRule="auto"/>
        <w:ind w:firstLineChars="200" w:firstLine="560"/>
        <w:outlineLvl w:val="0"/>
        <w:rPr>
          <w:rFonts w:ascii="仿宋_GB2312" w:eastAsia="仿宋_GB2312" w:hAnsi="Arial" w:cs="Arial"/>
          <w:sz w:val="28"/>
          <w:szCs w:val="28"/>
        </w:rPr>
      </w:pPr>
      <w:r w:rsidRPr="00350A1D">
        <w:rPr>
          <w:rFonts w:ascii="仿宋_GB2312" w:eastAsia="仿宋_GB2312" w:hAnsi="Arial" w:cs="Arial" w:hint="eastAsia"/>
          <w:sz w:val="28"/>
          <w:szCs w:val="28"/>
        </w:rPr>
        <w:t>2021年，市教委将</w:t>
      </w:r>
      <w:r w:rsidRPr="00F921FF">
        <w:rPr>
          <w:rFonts w:ascii="仿宋_GB2312" w:eastAsia="仿宋_GB2312" w:hAnsi="Arial" w:cs="Arial" w:hint="eastAsia"/>
          <w:sz w:val="28"/>
          <w:szCs w:val="28"/>
        </w:rPr>
        <w:t>深入贯彻党中央、国务院、教育部和市政府关于</w:t>
      </w:r>
      <w:r>
        <w:rPr>
          <w:rFonts w:ascii="仿宋_GB2312" w:eastAsia="仿宋_GB2312" w:hAnsi="Arial" w:cs="Arial" w:hint="eastAsia"/>
          <w:sz w:val="28"/>
          <w:szCs w:val="28"/>
        </w:rPr>
        <w:t>政府</w:t>
      </w:r>
      <w:r w:rsidRPr="00F921FF">
        <w:rPr>
          <w:rFonts w:ascii="仿宋_GB2312" w:eastAsia="仿宋_GB2312" w:hAnsi="Arial" w:cs="Arial" w:hint="eastAsia"/>
          <w:sz w:val="28"/>
          <w:szCs w:val="28"/>
        </w:rPr>
        <w:t>信息公开工作的决策部署，准确把握信息公开工作面临的新形势</w:t>
      </w:r>
      <w:r>
        <w:rPr>
          <w:rFonts w:ascii="仿宋_GB2312" w:eastAsia="仿宋_GB2312" w:hAnsi="Arial" w:cs="Arial" w:hint="eastAsia"/>
          <w:sz w:val="28"/>
          <w:szCs w:val="28"/>
        </w:rPr>
        <w:t>、</w:t>
      </w:r>
      <w:r w:rsidRPr="00F921FF">
        <w:rPr>
          <w:rFonts w:ascii="仿宋_GB2312" w:eastAsia="仿宋_GB2312" w:hAnsi="Arial" w:cs="Arial" w:hint="eastAsia"/>
          <w:sz w:val="28"/>
          <w:szCs w:val="28"/>
        </w:rPr>
        <w:t>新任务</w:t>
      </w:r>
      <w:r>
        <w:rPr>
          <w:rFonts w:ascii="仿宋_GB2312" w:eastAsia="仿宋_GB2312" w:hAnsi="Arial" w:cs="Arial" w:hint="eastAsia"/>
          <w:sz w:val="28"/>
          <w:szCs w:val="28"/>
        </w:rPr>
        <w:t>、</w:t>
      </w:r>
      <w:r w:rsidRPr="00F921FF">
        <w:rPr>
          <w:rFonts w:ascii="仿宋_GB2312" w:eastAsia="仿宋_GB2312" w:hAnsi="Arial" w:cs="Arial" w:hint="eastAsia"/>
          <w:sz w:val="28"/>
          <w:szCs w:val="28"/>
        </w:rPr>
        <w:t>新要求，进一步增强工作的主动性、创造性。</w:t>
      </w:r>
    </w:p>
    <w:p w:rsidR="00E12CA9" w:rsidRDefault="00E12CA9" w:rsidP="00E12CA9">
      <w:pPr>
        <w:spacing w:line="480" w:lineRule="auto"/>
        <w:ind w:firstLineChars="200" w:firstLine="562"/>
        <w:outlineLvl w:val="0"/>
        <w:rPr>
          <w:rFonts w:ascii="仿宋_GB2312" w:eastAsia="仿宋_GB2312" w:hAnsi="Arial" w:cs="Arial"/>
          <w:sz w:val="28"/>
          <w:szCs w:val="28"/>
        </w:rPr>
      </w:pPr>
      <w:r w:rsidRPr="00692B41">
        <w:rPr>
          <w:rFonts w:ascii="仿宋_GB2312" w:eastAsia="仿宋_GB2312" w:hAnsi="Arial" w:cs="Arial" w:hint="eastAsia"/>
          <w:b/>
          <w:kern w:val="0"/>
          <w:sz w:val="28"/>
          <w:szCs w:val="28"/>
        </w:rPr>
        <w:t>（一）定期开展业务培训，提高信息公开</w:t>
      </w:r>
      <w:r>
        <w:rPr>
          <w:rFonts w:ascii="仿宋_GB2312" w:eastAsia="仿宋_GB2312" w:hAnsi="Arial" w:cs="Arial" w:hint="eastAsia"/>
          <w:b/>
          <w:kern w:val="0"/>
          <w:sz w:val="28"/>
          <w:szCs w:val="28"/>
        </w:rPr>
        <w:t>更新的时效性</w:t>
      </w:r>
      <w:r w:rsidRPr="00692B41">
        <w:rPr>
          <w:rFonts w:ascii="仿宋_GB2312" w:eastAsia="仿宋_GB2312" w:hAnsi="Arial" w:cs="Arial" w:hint="eastAsia"/>
          <w:b/>
          <w:kern w:val="0"/>
          <w:sz w:val="28"/>
          <w:szCs w:val="28"/>
        </w:rPr>
        <w:t>。</w:t>
      </w:r>
      <w:r w:rsidRPr="00F967FE">
        <w:rPr>
          <w:rFonts w:ascii="仿宋_GB2312" w:eastAsia="仿宋_GB2312" w:hAnsi="Arial" w:cs="Arial" w:hint="eastAsia"/>
          <w:sz w:val="28"/>
          <w:szCs w:val="28"/>
        </w:rPr>
        <w:t>加强对政府工作人员的培训，增强工作人员信息公开意识，准确把握新条例各项规定，提高政府信息采集、编辑能力，既要在公开数量上有所提升，更要在公开质量上有所优化，努力提高政府信息公开水平。</w:t>
      </w:r>
      <w:r>
        <w:rPr>
          <w:rFonts w:ascii="仿宋_GB2312" w:eastAsia="仿宋_GB2312" w:hAnsi="Arial" w:cs="Arial" w:hint="eastAsia"/>
          <w:sz w:val="28"/>
          <w:szCs w:val="28"/>
        </w:rPr>
        <w:t>进一步增强信息公开工作主动性，保障信息公开的时效性。</w:t>
      </w:r>
    </w:p>
    <w:p w:rsidR="00E12CA9" w:rsidRPr="000F51C6" w:rsidRDefault="00E12CA9" w:rsidP="00E12CA9">
      <w:pPr>
        <w:ind w:firstLine="552"/>
        <w:rPr>
          <w:rFonts w:ascii="仿宋_GB2312" w:eastAsia="仿宋_GB2312" w:hAnsi="Arial" w:cs="Arial"/>
          <w:sz w:val="28"/>
          <w:szCs w:val="28"/>
        </w:rPr>
      </w:pPr>
      <w:r w:rsidRPr="00692B41">
        <w:rPr>
          <w:rFonts w:ascii="仿宋_GB2312" w:eastAsia="仿宋_GB2312" w:hAnsi="Arial" w:cs="Arial" w:hint="eastAsia"/>
          <w:b/>
          <w:kern w:val="0"/>
          <w:sz w:val="28"/>
          <w:szCs w:val="28"/>
        </w:rPr>
        <w:t>（二）推进政策文件精准解读。</w:t>
      </w:r>
      <w:r w:rsidRPr="0071152E">
        <w:rPr>
          <w:rFonts w:ascii="仿宋_GB2312" w:eastAsia="仿宋_GB2312" w:hAnsi="仿宋" w:hint="eastAsia"/>
          <w:color w:val="000000"/>
          <w:sz w:val="28"/>
          <w:szCs w:val="28"/>
        </w:rPr>
        <w:t>严格落实政策解读“三同步”制度，</w:t>
      </w:r>
      <w:r>
        <w:rPr>
          <w:rFonts w:ascii="仿宋_GB2312" w:eastAsia="仿宋_GB2312" w:hAnsi="仿宋" w:hint="eastAsia"/>
          <w:color w:val="000000"/>
          <w:sz w:val="28"/>
          <w:szCs w:val="28"/>
        </w:rPr>
        <w:t>市教委</w:t>
      </w:r>
      <w:r w:rsidRPr="0071152E">
        <w:rPr>
          <w:rFonts w:ascii="仿宋_GB2312" w:eastAsia="仿宋_GB2312" w:hAnsi="仿宋" w:hint="eastAsia"/>
          <w:color w:val="000000"/>
          <w:sz w:val="28"/>
          <w:szCs w:val="28"/>
        </w:rPr>
        <w:t>的行政规范性文件、经</w:t>
      </w:r>
      <w:r>
        <w:rPr>
          <w:rFonts w:ascii="仿宋_GB2312" w:eastAsia="仿宋_GB2312" w:hAnsi="仿宋" w:hint="eastAsia"/>
          <w:color w:val="000000"/>
          <w:sz w:val="28"/>
          <w:szCs w:val="28"/>
        </w:rPr>
        <w:t>市教委主任办公</w:t>
      </w:r>
      <w:r w:rsidRPr="0071152E">
        <w:rPr>
          <w:rFonts w:ascii="仿宋_GB2312" w:eastAsia="仿宋_GB2312" w:hAnsi="仿宋" w:hint="eastAsia"/>
          <w:color w:val="000000"/>
          <w:sz w:val="28"/>
          <w:szCs w:val="28"/>
        </w:rPr>
        <w:t>会议审议通过的重</w:t>
      </w:r>
      <w:r w:rsidRPr="0071152E">
        <w:rPr>
          <w:rFonts w:ascii="仿宋_GB2312" w:eastAsia="仿宋_GB2312" w:hAnsi="仿宋" w:hint="eastAsia"/>
          <w:color w:val="000000"/>
          <w:sz w:val="28"/>
          <w:szCs w:val="28"/>
        </w:rPr>
        <w:lastRenderedPageBreak/>
        <w:t>要政策文件、有关工作年度报告等均应进行解读。切实提高解读质量，不得以简单摘抄文件内容的方式进行解读。推行政策施行后解读，对政策公布后社会的普遍疑虑和争议点，有针对性地开展深度解读、延伸解读。</w:t>
      </w:r>
      <w:r w:rsidRPr="000F51C6">
        <w:rPr>
          <w:rFonts w:ascii="仿宋_GB2312" w:eastAsia="仿宋_GB2312" w:hAnsi="Arial" w:cs="Arial" w:hint="eastAsia"/>
          <w:sz w:val="28"/>
          <w:szCs w:val="28"/>
        </w:rPr>
        <w:t>合理选择解读形式，按照政策内容和受众群体特点综合选用新闻发布会、政策通气会、图示图解、场景演示、卡通动漫、专家访谈、短视频等多元化解读形式，讲明讲透政策内涵。</w:t>
      </w:r>
    </w:p>
    <w:p w:rsidR="00E12CA9" w:rsidRDefault="00E12CA9" w:rsidP="00E12CA9">
      <w:pPr>
        <w:widowControl/>
        <w:shd w:val="clear" w:color="auto" w:fill="FFFFFF"/>
        <w:spacing w:line="480" w:lineRule="auto"/>
        <w:ind w:firstLineChars="200" w:firstLine="562"/>
        <w:jc w:val="left"/>
        <w:rPr>
          <w:rFonts w:ascii="仿宋_GB2312" w:eastAsia="仿宋_GB2312" w:hAnsi="Arial" w:cs="Arial"/>
          <w:sz w:val="28"/>
          <w:szCs w:val="28"/>
        </w:rPr>
      </w:pPr>
      <w:r w:rsidRPr="00692B41">
        <w:rPr>
          <w:rFonts w:ascii="仿宋_GB2312" w:eastAsia="仿宋_GB2312" w:hAnsi="Arial" w:cs="Arial" w:hint="eastAsia"/>
          <w:b/>
          <w:kern w:val="0"/>
          <w:sz w:val="28"/>
          <w:szCs w:val="28"/>
        </w:rPr>
        <w:t>（三）加强教育决策过程中的信息公开和意见征询工作。</w:t>
      </w:r>
      <w:r w:rsidRPr="00F967FE">
        <w:rPr>
          <w:rFonts w:ascii="仿宋_GB2312" w:eastAsia="仿宋_GB2312" w:hAnsi="Arial" w:cs="Arial" w:hint="eastAsia"/>
          <w:sz w:val="28"/>
          <w:szCs w:val="28"/>
        </w:rPr>
        <w:t>教育作为民生工程，与千家万户紧密相关。在做好决策结果公开的同时，进一步完善决策过程中的信息公开工作，进一步健全和优化决策流程，统筹考虑意见征询、风险评估、政策解读等要求，充分调动社会公众的积极性主动性，通过征求意见、“教育大家谈”等方式问计于民、问需于民、问政于民，不断增强教育决策的民主化、科学化。</w:t>
      </w:r>
    </w:p>
    <w:p w:rsidR="00E12CA9" w:rsidRDefault="00E12CA9" w:rsidP="00E12CA9">
      <w:pPr>
        <w:spacing w:line="480" w:lineRule="auto"/>
        <w:ind w:firstLineChars="200" w:firstLine="562"/>
        <w:outlineLvl w:val="0"/>
        <w:rPr>
          <w:rFonts w:ascii="仿宋_GB2312" w:eastAsia="仿宋_GB2312" w:hAnsi="Arial" w:cs="Arial"/>
          <w:sz w:val="28"/>
          <w:szCs w:val="28"/>
        </w:rPr>
      </w:pPr>
      <w:r w:rsidRPr="00692B41">
        <w:rPr>
          <w:rFonts w:ascii="仿宋_GB2312" w:eastAsia="仿宋_GB2312" w:hAnsi="Arial" w:cs="Arial" w:hint="eastAsia"/>
          <w:b/>
          <w:kern w:val="0"/>
          <w:sz w:val="28"/>
          <w:szCs w:val="28"/>
        </w:rPr>
        <w:t>（四）加大直属事业单位信息公开工作力度。</w:t>
      </w:r>
      <w:r w:rsidRPr="008E630F">
        <w:rPr>
          <w:rFonts w:ascii="仿宋_GB2312" w:eastAsia="仿宋_GB2312" w:hAnsi="Arial" w:cs="Arial" w:hint="eastAsia"/>
          <w:sz w:val="28"/>
          <w:szCs w:val="28"/>
        </w:rPr>
        <w:t>针对与公众利益密切相关的事业单位，开展专项调研，结合事业单位的职能和工作实际，研究形成监督长效机制，加强对事业单位信息公开工作的业务指导和监管工作。</w:t>
      </w:r>
    </w:p>
    <w:p w:rsidR="00E12CA9" w:rsidRPr="008E630F" w:rsidRDefault="00E12CA9" w:rsidP="00E12CA9">
      <w:pPr>
        <w:spacing w:line="480" w:lineRule="auto"/>
        <w:ind w:left="456"/>
        <w:outlineLvl w:val="0"/>
        <w:rPr>
          <w:rFonts w:ascii="黑体" w:eastAsia="黑体" w:hAnsi="黑体" w:cs="Arial"/>
          <w:b/>
          <w:kern w:val="0"/>
          <w:sz w:val="28"/>
          <w:szCs w:val="28"/>
        </w:rPr>
      </w:pPr>
      <w:r>
        <w:rPr>
          <w:rFonts w:ascii="黑体" w:eastAsia="黑体" w:hAnsi="黑体" w:cs="Arial" w:hint="eastAsia"/>
          <w:b/>
          <w:kern w:val="0"/>
          <w:sz w:val="28"/>
          <w:szCs w:val="28"/>
        </w:rPr>
        <w:t>六、</w:t>
      </w:r>
      <w:r w:rsidRPr="008E630F">
        <w:rPr>
          <w:rFonts w:ascii="黑体" w:eastAsia="黑体" w:hAnsi="黑体" w:cs="Arial" w:hint="eastAsia"/>
          <w:b/>
          <w:kern w:val="0"/>
          <w:sz w:val="28"/>
          <w:szCs w:val="28"/>
        </w:rPr>
        <w:t>其他需要报告的事项</w:t>
      </w:r>
    </w:p>
    <w:p w:rsidR="00E12CA9" w:rsidRPr="003D10D6" w:rsidRDefault="00E12CA9" w:rsidP="00E12CA9">
      <w:pPr>
        <w:spacing w:line="480" w:lineRule="auto"/>
        <w:rPr>
          <w:rFonts w:ascii="仿宋_GB2312" w:eastAsia="仿宋_GB2312" w:hAnsi="Arial" w:cs="Arial"/>
          <w:kern w:val="0"/>
          <w:sz w:val="28"/>
          <w:szCs w:val="28"/>
        </w:rPr>
      </w:pPr>
      <w:r w:rsidRPr="008E630F">
        <w:rPr>
          <w:rFonts w:ascii="仿宋_GB2312" w:eastAsia="仿宋_GB2312" w:hAnsi="Arial" w:cs="Arial" w:hint="eastAsia"/>
          <w:kern w:val="0"/>
          <w:sz w:val="28"/>
          <w:szCs w:val="28"/>
        </w:rPr>
        <w:t xml:space="preserve"> </w:t>
      </w:r>
      <w:r>
        <w:rPr>
          <w:rFonts w:ascii="仿宋_GB2312" w:eastAsia="仿宋_GB2312" w:hAnsi="仿宋" w:hint="eastAsia"/>
          <w:b/>
          <w:sz w:val="28"/>
          <w:szCs w:val="28"/>
        </w:rPr>
        <w:t xml:space="preserve">   </w:t>
      </w:r>
      <w:r w:rsidRPr="00530B86">
        <w:rPr>
          <w:rFonts w:ascii="仿宋_GB2312" w:eastAsia="仿宋_GB2312" w:hAnsi="Arial" w:cs="Arial" w:hint="eastAsia"/>
          <w:sz w:val="28"/>
          <w:szCs w:val="28"/>
        </w:rPr>
        <w:t>按照高效便民原则</w:t>
      </w:r>
      <w:r w:rsidR="00BB1C33">
        <w:rPr>
          <w:rFonts w:ascii="仿宋_GB2312" w:eastAsia="仿宋_GB2312" w:hAnsi="Arial" w:cs="Arial" w:hint="eastAsia"/>
          <w:sz w:val="28"/>
          <w:szCs w:val="28"/>
        </w:rPr>
        <w:t>，市教委</w:t>
      </w:r>
      <w:r w:rsidRPr="00530B86">
        <w:rPr>
          <w:rFonts w:ascii="仿宋_GB2312" w:eastAsia="仿宋_GB2312" w:hAnsi="Arial" w:cs="Arial" w:hint="eastAsia"/>
          <w:sz w:val="28"/>
          <w:szCs w:val="28"/>
        </w:rPr>
        <w:t>对</w:t>
      </w:r>
      <w:r>
        <w:rPr>
          <w:rFonts w:ascii="仿宋_GB2312" w:eastAsia="仿宋_GB2312" w:hAnsi="Arial" w:cs="Arial" w:hint="eastAsia"/>
          <w:sz w:val="28"/>
          <w:szCs w:val="28"/>
        </w:rPr>
        <w:t>“上海教育”</w:t>
      </w:r>
      <w:r w:rsidRPr="00530B86">
        <w:rPr>
          <w:rFonts w:ascii="仿宋_GB2312" w:eastAsia="仿宋_GB2312" w:hAnsi="Arial" w:cs="Arial" w:hint="eastAsia"/>
          <w:sz w:val="28"/>
          <w:szCs w:val="28"/>
        </w:rPr>
        <w:t>网站</w:t>
      </w:r>
      <w:r>
        <w:rPr>
          <w:rFonts w:ascii="仿宋_GB2312" w:eastAsia="仿宋_GB2312" w:hAnsi="Arial" w:cs="Arial" w:hint="eastAsia"/>
          <w:sz w:val="28"/>
          <w:szCs w:val="28"/>
        </w:rPr>
        <w:t>政务公开专栏</w:t>
      </w:r>
      <w:r w:rsidRPr="00530B86">
        <w:rPr>
          <w:rFonts w:ascii="仿宋_GB2312" w:eastAsia="仿宋_GB2312" w:hAnsi="Arial" w:cs="Arial" w:hint="eastAsia"/>
          <w:sz w:val="28"/>
          <w:szCs w:val="28"/>
        </w:rPr>
        <w:t>进行改版，优化页面展示效率，着力改善移动端使用体验，打造模块简洁、目录清晰、运维便捷的主平台。主动响应群众需求，专门定制自适应台式、手机、平板等浏览终端，为公众及时获取查询信息提供便利。</w:t>
      </w:r>
      <w:r w:rsidRPr="00102B65">
        <w:rPr>
          <w:rFonts w:ascii="仿宋_GB2312" w:eastAsia="仿宋_GB2312" w:hAnsi="Arial" w:cs="Arial" w:hint="eastAsia"/>
          <w:kern w:val="0"/>
          <w:sz w:val="28"/>
          <w:szCs w:val="28"/>
        </w:rPr>
        <w:t>主动回应诉求，启用在线咨询平台，提供咨询、解答、查询、统</w:t>
      </w:r>
      <w:r w:rsidRPr="00102B65">
        <w:rPr>
          <w:rFonts w:ascii="仿宋_GB2312" w:eastAsia="仿宋_GB2312" w:hAnsi="Arial" w:cs="Arial" w:hint="eastAsia"/>
          <w:kern w:val="0"/>
          <w:sz w:val="28"/>
          <w:szCs w:val="28"/>
        </w:rPr>
        <w:lastRenderedPageBreak/>
        <w:t>计等功能，为公众咨询问题、获取信息提供新渠道。</w:t>
      </w:r>
    </w:p>
    <w:p w:rsidR="001716BB" w:rsidRPr="00E12CA9" w:rsidRDefault="001716BB"/>
    <w:sectPr w:rsidR="001716BB" w:rsidRPr="00E12CA9" w:rsidSect="001716B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6D57" w:rsidRDefault="00BD6D57" w:rsidP="00700002">
      <w:r>
        <w:separator/>
      </w:r>
    </w:p>
  </w:endnote>
  <w:endnote w:type="continuationSeparator" w:id="0">
    <w:p w:rsidR="00BD6D57" w:rsidRDefault="00BD6D57" w:rsidP="0070000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6D57" w:rsidRDefault="00BD6D57" w:rsidP="00700002">
      <w:r>
        <w:separator/>
      </w:r>
    </w:p>
  </w:footnote>
  <w:footnote w:type="continuationSeparator" w:id="0">
    <w:p w:rsidR="00BD6D57" w:rsidRDefault="00BD6D57" w:rsidP="0070000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12CA9"/>
    <w:rsid w:val="00002856"/>
    <w:rsid w:val="001716BB"/>
    <w:rsid w:val="003A2C85"/>
    <w:rsid w:val="004C5C68"/>
    <w:rsid w:val="00700002"/>
    <w:rsid w:val="00B266CF"/>
    <w:rsid w:val="00BB1C33"/>
    <w:rsid w:val="00BD6D57"/>
    <w:rsid w:val="00D741AB"/>
    <w:rsid w:val="00DD1AA9"/>
    <w:rsid w:val="00E12CA9"/>
    <w:rsid w:val="00E83D36"/>
    <w:rsid w:val="00ED47A6"/>
    <w:rsid w:val="00FC7371"/>
    <w:rsid w:val="00FF57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2CA9"/>
    <w:pPr>
      <w:widowControl w:val="0"/>
      <w:jc w:val="both"/>
    </w:pPr>
  </w:style>
  <w:style w:type="paragraph" w:styleId="4">
    <w:name w:val="heading 4"/>
    <w:basedOn w:val="a"/>
    <w:link w:val="4Char"/>
    <w:uiPriority w:val="9"/>
    <w:qFormat/>
    <w:rsid w:val="00E12CA9"/>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uiPriority w:val="9"/>
    <w:rsid w:val="00E12CA9"/>
    <w:rPr>
      <w:rFonts w:ascii="宋体" w:eastAsia="宋体" w:hAnsi="宋体" w:cs="宋体"/>
      <w:b/>
      <w:bCs/>
      <w:kern w:val="0"/>
      <w:sz w:val="24"/>
      <w:szCs w:val="24"/>
    </w:rPr>
  </w:style>
  <w:style w:type="paragraph" w:styleId="a3">
    <w:name w:val="Normal (Web)"/>
    <w:basedOn w:val="a"/>
    <w:uiPriority w:val="99"/>
    <w:unhideWhenUsed/>
    <w:rsid w:val="00E12CA9"/>
    <w:pPr>
      <w:widowControl/>
      <w:spacing w:before="100" w:beforeAutospacing="1" w:after="100" w:afterAutospacing="1"/>
      <w:jc w:val="left"/>
    </w:pPr>
    <w:rPr>
      <w:rFonts w:ascii="宋体" w:eastAsia="宋体" w:hAnsi="宋体" w:cs="宋体"/>
      <w:kern w:val="0"/>
      <w:sz w:val="24"/>
      <w:szCs w:val="24"/>
    </w:rPr>
  </w:style>
  <w:style w:type="table" w:styleId="a4">
    <w:name w:val="Table Grid"/>
    <w:basedOn w:val="a1"/>
    <w:rsid w:val="00E12CA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semiHidden/>
    <w:unhideWhenUsed/>
    <w:rsid w:val="0070000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700002"/>
    <w:rPr>
      <w:sz w:val="18"/>
      <w:szCs w:val="18"/>
    </w:rPr>
  </w:style>
  <w:style w:type="paragraph" w:styleId="a6">
    <w:name w:val="footer"/>
    <w:basedOn w:val="a"/>
    <w:link w:val="Char0"/>
    <w:uiPriority w:val="99"/>
    <w:semiHidden/>
    <w:unhideWhenUsed/>
    <w:rsid w:val="00700002"/>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700002"/>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12</Pages>
  <Words>3081</Words>
  <Characters>3297</Characters>
  <Application>Microsoft Office Word</Application>
  <DocSecurity>0</DocSecurity>
  <Lines>183</Lines>
  <Paragraphs>151</Paragraphs>
  <ScaleCrop>false</ScaleCrop>
  <Company/>
  <LinksUpToDate>false</LinksUpToDate>
  <CharactersWithSpaces>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dc:creator>
  <cp:lastModifiedBy>vip</cp:lastModifiedBy>
  <cp:revision>5</cp:revision>
  <cp:lastPrinted>2021-01-29T02:46:00Z</cp:lastPrinted>
  <dcterms:created xsi:type="dcterms:W3CDTF">2021-01-27T03:22:00Z</dcterms:created>
  <dcterms:modified xsi:type="dcterms:W3CDTF">2021-01-29T08:12:00Z</dcterms:modified>
</cp:coreProperties>
</file>